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exact"/>
        <w:ind w:firstLine="1243" w:firstLineChars="345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z w:val="36"/>
          <w:szCs w:val="36"/>
        </w:rPr>
        <w:t>关于盐酸普罗帕酮注射液等</w:t>
      </w:r>
      <w:r>
        <w:rPr>
          <w:rFonts w:hint="eastAsia" w:ascii="方正小标宋简体" w:hAnsi="宋体" w:eastAsia="方正小标宋简体" w:cs="宋体"/>
          <w:b/>
          <w:sz w:val="36"/>
          <w:szCs w:val="36"/>
          <w:lang w:val="en-US" w:eastAsia="zh-CN"/>
        </w:rPr>
        <w:t>29</w:t>
      </w:r>
      <w:r>
        <w:rPr>
          <w:rFonts w:hint="eastAsia" w:ascii="方正小标宋简体" w:hAnsi="宋体" w:eastAsia="方正小标宋简体" w:cs="宋体"/>
          <w:b/>
          <w:sz w:val="36"/>
          <w:szCs w:val="36"/>
        </w:rPr>
        <w:t>个药品</w:t>
      </w:r>
    </w:p>
    <w:p>
      <w:pPr>
        <w:pStyle w:val="2"/>
        <w:widowControl/>
        <w:spacing w:line="480" w:lineRule="exact"/>
        <w:ind w:firstLine="1603" w:firstLineChars="445"/>
        <w:rPr>
          <w:rFonts w:hint="eastAsia"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z w:val="36"/>
          <w:szCs w:val="36"/>
        </w:rPr>
        <w:t>6</w:t>
      </w:r>
      <w:r>
        <w:rPr>
          <w:rFonts w:hint="eastAsia" w:ascii="方正小标宋简体" w:hAnsi="宋体" w:eastAsia="方正小标宋简体" w:cs="宋体"/>
          <w:b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 w:cs="宋体"/>
          <w:b/>
          <w:sz w:val="36"/>
          <w:szCs w:val="36"/>
        </w:rPr>
        <w:t>个药品条目议价结果的公示</w:t>
      </w:r>
    </w:p>
    <w:p>
      <w:pPr>
        <w:pStyle w:val="2"/>
        <w:widowControl/>
        <w:spacing w:line="480" w:lineRule="exact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根据国务院办公厅《关于开展仿制药质量和疗效致性评价的意见》 ( 国办发[2016] 8号)和广西壮族自治区人民政府办公厅《关于印发广西改革完善仿制药供应保障及使用政策实施方案的通知》( 桂政办发[2018] 87号)及我院《医院基本用药供应目录管理制度》的要求，我院对盐酸普罗帕酮注射液等29个药品66个药品条目进行了议价审核工作，现将议价结果予以公示, 公示期为5个工作日，如有异议，请于2020年8月17日前与监察室联系，联系电话：2186994。</w:t>
      </w:r>
    </w:p>
    <w:p>
      <w:pPr>
        <w:pStyle w:val="2"/>
        <w:widowControl/>
        <w:spacing w:line="480" w:lineRule="exact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附：盐酸普罗帕酮注射液等</w:t>
      </w:r>
      <w:bookmarkStart w:id="0" w:name="_GoBack"/>
      <w:bookmarkEnd w:id="0"/>
      <w:r>
        <w:rPr>
          <w:rFonts w:hint="eastAsia" w:ascii="华文仿宋" w:hAnsi="华文仿宋" w:eastAsia="华文仿宋" w:cs="宋体"/>
          <w:sz w:val="32"/>
          <w:szCs w:val="32"/>
        </w:rPr>
        <w:t>药品议价结果明细表</w:t>
      </w:r>
    </w:p>
    <w:p>
      <w:pPr>
        <w:pStyle w:val="2"/>
        <w:widowControl/>
        <w:spacing w:line="400" w:lineRule="exact"/>
        <w:ind w:left="5230" w:leftChars="205" w:hanging="4800" w:hangingChars="1500"/>
        <w:rPr>
          <w:rFonts w:ascii="华文仿宋" w:hAnsi="华文仿宋" w:eastAsia="华文仿宋" w:cs="宋体"/>
          <w:sz w:val="32"/>
          <w:szCs w:val="32"/>
        </w:rPr>
      </w:pPr>
    </w:p>
    <w:p>
      <w:pPr>
        <w:pStyle w:val="2"/>
        <w:widowControl/>
        <w:spacing w:line="400" w:lineRule="exact"/>
        <w:ind w:left="5218" w:leftChars="2485" w:firstLine="160" w:firstLineChars="5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药学部</w:t>
      </w:r>
    </w:p>
    <w:p>
      <w:pPr>
        <w:pStyle w:val="2"/>
        <w:widowControl/>
        <w:spacing w:line="400" w:lineRule="exact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 xml:space="preserve">                             2020年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宋体"/>
          <w:sz w:val="32"/>
          <w:szCs w:val="32"/>
        </w:rPr>
        <w:t>月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 w:cs="宋体"/>
          <w:sz w:val="32"/>
          <w:szCs w:val="32"/>
        </w:rPr>
        <w:t>日</w:t>
      </w:r>
    </w:p>
    <w:p>
      <w:pPr>
        <w:rPr>
          <w:rFonts w:ascii="华文仿宋" w:hAnsi="华文仿宋" w:eastAsia="华文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6B1B"/>
    <w:rsid w:val="003F57D2"/>
    <w:rsid w:val="004F3DFF"/>
    <w:rsid w:val="00602CD4"/>
    <w:rsid w:val="0063661F"/>
    <w:rsid w:val="00695B3E"/>
    <w:rsid w:val="0078688F"/>
    <w:rsid w:val="00913361"/>
    <w:rsid w:val="00916B1B"/>
    <w:rsid w:val="00942163"/>
    <w:rsid w:val="00AB648B"/>
    <w:rsid w:val="00AF7348"/>
    <w:rsid w:val="00B24442"/>
    <w:rsid w:val="00B55953"/>
    <w:rsid w:val="00C71B02"/>
    <w:rsid w:val="00CC133F"/>
    <w:rsid w:val="00D2354C"/>
    <w:rsid w:val="00E14305"/>
    <w:rsid w:val="00F259BD"/>
    <w:rsid w:val="08B63359"/>
    <w:rsid w:val="1E502B81"/>
    <w:rsid w:val="2F5A6354"/>
    <w:rsid w:val="36E10127"/>
    <w:rsid w:val="4BF6124D"/>
    <w:rsid w:val="6FEB702D"/>
    <w:rsid w:val="72782DCE"/>
    <w:rsid w:val="72ED2A79"/>
    <w:rsid w:val="73CE2E59"/>
    <w:rsid w:val="74536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57</Characters>
  <Lines>1</Lines>
  <Paragraphs>1</Paragraphs>
  <TotalTime>42</TotalTime>
  <ScaleCrop>false</ScaleCrop>
  <LinksUpToDate>false</LinksUpToDate>
  <CharactersWithSpaces>215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2020-03-20T09:18:00Z</dcterms:created>
  <dc:creator>User</dc:creator>
  <cp:lastModifiedBy>Administrator</cp:lastModifiedBy>
  <dcterms:modified xsi:type="dcterms:W3CDTF">2020-08-11T02:01:24Z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