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rPr>
          <w:rFonts w:ascii="宋体" w:cs="Times New Roman"/>
          <w:b/>
          <w:bCs/>
          <w:sz w:val="32"/>
          <w:szCs w:val="32"/>
          <w:shd w:val="clear" w:color="auto" w:fill="FFFFFF"/>
        </w:rPr>
      </w:pPr>
      <w:bookmarkStart w:id="0" w:name="OLE_LINK3"/>
      <w:bookmarkStart w:id="1" w:name="OLE_LINK4"/>
      <w:r>
        <w:rPr>
          <w:rFonts w:hint="eastAsia" w:ascii="宋体" w:hAnsi="宋体" w:cs="宋体"/>
          <w:b/>
          <w:bCs/>
          <w:sz w:val="32"/>
          <w:szCs w:val="32"/>
          <w:shd w:val="clear" w:color="auto" w:fill="FFFFFF"/>
        </w:rPr>
        <w:t>广西壮族自治区人民医院小</w:t>
      </w:r>
      <w:r>
        <w:rPr>
          <w:rFonts w:hint="eastAsia" w:ascii="宋体" w:hAnsi="宋体" w:cs="宋体"/>
          <w:b/>
          <w:bCs/>
          <w:sz w:val="32"/>
          <w:szCs w:val="32"/>
          <w:shd w:val="clear" w:color="auto" w:fill="FFFFFF"/>
          <w:lang w:eastAsia="zh-CN"/>
        </w:rPr>
        <w:t>儿</w:t>
      </w:r>
      <w:r>
        <w:rPr>
          <w:rFonts w:hint="eastAsia" w:ascii="宋体" w:hAnsi="宋体" w:cs="宋体"/>
          <w:b/>
          <w:bCs/>
          <w:sz w:val="32"/>
          <w:szCs w:val="32"/>
          <w:shd w:val="clear" w:color="auto" w:fill="FFFFFF"/>
        </w:rPr>
        <w:t>统筹医疗服务合同</w:t>
      </w:r>
    </w:p>
    <w:p>
      <w:pPr>
        <w:spacing w:line="360" w:lineRule="auto"/>
        <w:ind w:firstLine="600" w:firstLineChars="200"/>
        <w:rPr>
          <w:rFonts w:ascii="宋体" w:cs="Times New Roman"/>
          <w:sz w:val="30"/>
          <w:szCs w:val="30"/>
          <w:shd w:val="clear" w:color="auto" w:fill="FFFFFF"/>
        </w:rPr>
      </w:pPr>
    </w:p>
    <w:p>
      <w:pPr>
        <w:spacing w:line="360" w:lineRule="auto"/>
        <w:ind w:firstLine="480" w:firstLineChars="200"/>
        <w:rPr>
          <w:rFonts w:ascii="宋体" w:cs="Times New Roman"/>
          <w:sz w:val="24"/>
          <w:szCs w:val="24"/>
          <w:u w:val="single"/>
          <w:shd w:val="clear" w:color="auto" w:fill="FFFFFF"/>
        </w:rPr>
      </w:pPr>
      <w:r>
        <w:rPr>
          <w:rFonts w:hint="eastAsia" w:ascii="宋体" w:hAnsi="宋体" w:cs="宋体"/>
          <w:sz w:val="24"/>
          <w:szCs w:val="24"/>
          <w:shd w:val="clear" w:color="auto" w:fill="FFFFFF"/>
        </w:rPr>
        <w:t>甲方：</w:t>
      </w:r>
      <w:bookmarkEnd w:id="0"/>
      <w:bookmarkEnd w:id="1"/>
      <w:r>
        <w:rPr>
          <w:rFonts w:hint="eastAsia" w:ascii="宋体" w:hAnsi="宋体" w:cs="宋体"/>
          <w:sz w:val="24"/>
          <w:szCs w:val="24"/>
          <w:u w:val="single"/>
          <w:shd w:val="clear" w:color="auto" w:fill="FFFFFF"/>
        </w:rPr>
        <w:t>广西壮族自治区人民医院</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乙方：</w:t>
      </w:r>
      <w:r>
        <w:rPr>
          <w:rFonts w:ascii="宋体" w:hAnsi="宋体" w:cs="宋体"/>
          <w:sz w:val="24"/>
          <w:szCs w:val="24"/>
          <w:shd w:val="clear" w:color="auto" w:fill="FFFFFF"/>
        </w:rPr>
        <w:t>_____________</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乙方单位小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统筹代码：</w:t>
      </w:r>
      <w:r>
        <w:rPr>
          <w:rFonts w:ascii="宋体" w:hAnsi="宋体" w:cs="宋体"/>
          <w:sz w:val="24"/>
          <w:szCs w:val="24"/>
          <w:shd w:val="clear" w:color="auto" w:fill="FFFFFF"/>
        </w:rPr>
        <w:t>_____________</w:t>
      </w:r>
      <w:r>
        <w:rPr>
          <w:rFonts w:ascii="宋体" w:cs="Times New Roman"/>
          <w:sz w:val="24"/>
          <w:szCs w:val="24"/>
        </w:rPr>
        <w:br w:type="textWrapping"/>
      </w:r>
      <w:r>
        <w:rPr>
          <w:rFonts w:hint="eastAsia" w:ascii="宋体" w:hAnsi="宋体" w:cs="宋体"/>
          <w:sz w:val="24"/>
          <w:szCs w:val="24"/>
          <w:shd w:val="clear" w:color="auto" w:fill="FFFFFF"/>
        </w:rPr>
        <w:t>　　甲、乙双方本着自愿、平等、公平</w:t>
      </w:r>
      <w:bookmarkStart w:id="2" w:name="OLE_LINK1"/>
      <w:bookmarkStart w:id="3" w:name="OLE_LINK2"/>
      <w:r>
        <w:rPr>
          <w:rFonts w:hint="eastAsia" w:ascii="宋体" w:hAnsi="宋体" w:cs="宋体"/>
          <w:sz w:val="24"/>
          <w:szCs w:val="24"/>
          <w:shd w:val="clear" w:color="auto" w:fill="FFFFFF"/>
        </w:rPr>
        <w:t>、</w:t>
      </w:r>
      <w:bookmarkEnd w:id="2"/>
      <w:bookmarkEnd w:id="3"/>
      <w:r>
        <w:rPr>
          <w:rFonts w:hint="eastAsia" w:ascii="宋体" w:hAnsi="宋体" w:cs="宋体"/>
          <w:sz w:val="24"/>
          <w:szCs w:val="24"/>
          <w:shd w:val="clear" w:color="auto" w:fill="FFFFFF"/>
        </w:rPr>
        <w:t>诚实、信用的原则，经友好协商，根据</w:t>
      </w:r>
      <w:r>
        <w:fldChar w:fldCharType="begin"/>
      </w:r>
      <w:r>
        <w:instrText xml:space="preserve"> HYPERLINK "https://www.baidu.com/s?wd=%E4%B8%AD%E5%8D%8E%E4%BA%BA%E6%B0%91%E5%85%B1%E5%92%8C%E5%9B%BD&amp;tn=SE_PcZhidaonwhc_ngpagmjz&amp;rsv_dl=gh_pc_zhidao" \t "_blank" </w:instrText>
      </w:r>
      <w:r>
        <w:fldChar w:fldCharType="separate"/>
      </w:r>
      <w:r>
        <w:rPr>
          <w:rStyle w:val="8"/>
          <w:rFonts w:hint="eastAsia" w:ascii="宋体" w:hAnsi="宋体" w:cs="宋体"/>
          <w:color w:val="auto"/>
          <w:sz w:val="24"/>
          <w:szCs w:val="24"/>
          <w:u w:val="none"/>
          <w:shd w:val="clear" w:color="auto" w:fill="FFFFFF"/>
        </w:rPr>
        <w:t>中华人民共和国</w:t>
      </w:r>
      <w:r>
        <w:rPr>
          <w:rStyle w:val="8"/>
          <w:rFonts w:hint="eastAsia" w:ascii="宋体" w:hAnsi="宋体" w:cs="宋体"/>
          <w:color w:val="auto"/>
          <w:sz w:val="24"/>
          <w:szCs w:val="24"/>
          <w:u w:val="none"/>
          <w:shd w:val="clear" w:color="auto" w:fill="FFFFFF"/>
        </w:rPr>
        <w:fldChar w:fldCharType="end"/>
      </w:r>
      <w:r>
        <w:rPr>
          <w:rFonts w:hint="eastAsia" w:ascii="宋体" w:hAnsi="宋体" w:cs="宋体"/>
          <w:sz w:val="24"/>
          <w:szCs w:val="24"/>
        </w:rPr>
        <w:t>《合同法》</w:t>
      </w:r>
      <w:r>
        <w:rPr>
          <w:rFonts w:hint="eastAsia" w:ascii="宋体" w:hAnsi="宋体" w:cs="宋体"/>
          <w:sz w:val="24"/>
          <w:szCs w:val="24"/>
          <w:shd w:val="clear" w:color="auto" w:fill="FFFFFF"/>
        </w:rPr>
        <w:t>有关规定签定本协议，由双方共同遵守。</w:t>
      </w:r>
      <w:r>
        <w:rPr>
          <w:rFonts w:ascii="宋体" w:cs="Times New Roman"/>
          <w:sz w:val="24"/>
          <w:szCs w:val="24"/>
        </w:rPr>
        <w:br w:type="textWrapping"/>
      </w:r>
      <w:r>
        <w:rPr>
          <w:rFonts w:hint="eastAsia" w:ascii="宋体" w:hAnsi="宋体" w:cs="宋体"/>
          <w:sz w:val="24"/>
          <w:szCs w:val="24"/>
          <w:shd w:val="clear" w:color="auto" w:fill="FFFFFF"/>
        </w:rPr>
        <w:t>　　第一条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协议范围内，双方的关系确定为服务合同关系。甲方根据乙方的申请同意为乙方提供小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统筹医疗服务</w:t>
      </w:r>
      <w:r>
        <w:rPr>
          <w:rFonts w:hint="eastAsia" w:ascii="宋体" w:cs="宋体"/>
          <w:sz w:val="24"/>
          <w:szCs w:val="24"/>
          <w:shd w:val="clear" w:color="auto" w:fill="FFFFFF"/>
        </w:rPr>
        <w:t>。</w:t>
      </w:r>
      <w:r>
        <w:rPr>
          <w:rFonts w:ascii="宋体" w:cs="Times New Roman"/>
          <w:sz w:val="24"/>
          <w:szCs w:val="24"/>
        </w:rPr>
        <w:br w:type="textWrapping"/>
      </w:r>
      <w:r>
        <w:rPr>
          <w:rFonts w:hint="eastAsia" w:ascii="宋体" w:hAnsi="宋体" w:cs="宋体"/>
          <w:sz w:val="24"/>
          <w:szCs w:val="24"/>
          <w:shd w:val="clear" w:color="auto" w:fill="FFFFFF"/>
        </w:rPr>
        <w:t>　　第二条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订立本协议的目的在于确保甲、乙双方忠实地履行本协议规定的双方的职责和权利。订立本协议并未授予乙方任何约束甲方之权利，甲方对本协议任何条款有最终的解释权。</w:t>
      </w:r>
      <w:bookmarkStart w:id="4" w:name="_GoBack"/>
      <w:bookmarkEnd w:id="4"/>
      <w:r>
        <w:rPr>
          <w:rFonts w:ascii="宋体" w:cs="Times New Roman"/>
          <w:sz w:val="24"/>
          <w:szCs w:val="24"/>
        </w:rPr>
        <w:br w:type="textWrapping"/>
      </w:r>
      <w:r>
        <w:rPr>
          <w:rFonts w:hint="eastAsia" w:ascii="宋体" w:hAnsi="宋体" w:cs="宋体"/>
          <w:sz w:val="24"/>
          <w:szCs w:val="24"/>
          <w:shd w:val="clear" w:color="auto" w:fill="FFFFFF"/>
        </w:rPr>
        <w:t>　　第三条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有效期从</w:t>
      </w:r>
      <w:r>
        <w:rPr>
          <w:rFonts w:ascii="宋体" w:hAnsi="宋体" w:cs="宋体"/>
          <w:sz w:val="24"/>
          <w:szCs w:val="24"/>
          <w:u w:val="single"/>
          <w:shd w:val="clear" w:color="auto" w:fill="FFFFFF"/>
        </w:rPr>
        <w:t>202</w:t>
      </w:r>
      <w:r>
        <w:rPr>
          <w:rFonts w:hint="eastAsia" w:ascii="宋体" w:hAnsi="宋体" w:cs="宋体"/>
          <w:sz w:val="24"/>
          <w:szCs w:val="24"/>
          <w:u w:val="single"/>
          <w:shd w:val="clear" w:color="auto" w:fill="FFFFFF"/>
          <w:lang w:val="en-US" w:eastAsia="zh-CN"/>
        </w:rPr>
        <w:t>1</w:t>
      </w:r>
      <w:r>
        <w:rPr>
          <w:rFonts w:hint="eastAsia" w:ascii="宋体" w:hAnsi="宋体" w:cs="宋体"/>
          <w:sz w:val="24"/>
          <w:szCs w:val="24"/>
          <w:shd w:val="clear" w:color="auto" w:fill="FFFFFF"/>
        </w:rPr>
        <w:t>年</w:t>
      </w:r>
      <w:r>
        <w:rPr>
          <w:rFonts w:ascii="宋体" w:hAnsi="宋体" w:cs="宋体"/>
          <w:sz w:val="24"/>
          <w:szCs w:val="24"/>
          <w:u w:val="single"/>
          <w:shd w:val="clear" w:color="auto" w:fill="FFFFFF"/>
        </w:rPr>
        <w:t>1</w:t>
      </w:r>
      <w:r>
        <w:rPr>
          <w:rFonts w:hint="eastAsia" w:ascii="宋体" w:hAnsi="宋体" w:cs="宋体"/>
          <w:sz w:val="24"/>
          <w:szCs w:val="24"/>
          <w:shd w:val="clear" w:color="auto" w:fill="FFFFFF"/>
        </w:rPr>
        <w:t>月</w:t>
      </w:r>
      <w:r>
        <w:rPr>
          <w:rFonts w:ascii="宋体" w:hAnsi="宋体" w:cs="宋体"/>
          <w:sz w:val="24"/>
          <w:szCs w:val="24"/>
          <w:u w:val="single"/>
          <w:shd w:val="clear" w:color="auto" w:fill="FFFFFF"/>
        </w:rPr>
        <w:t>1</w:t>
      </w:r>
      <w:r>
        <w:rPr>
          <w:rFonts w:hint="eastAsia" w:ascii="宋体" w:hAnsi="宋体" w:cs="宋体"/>
          <w:sz w:val="24"/>
          <w:szCs w:val="24"/>
          <w:shd w:val="clear" w:color="auto" w:fill="FFFFFF"/>
        </w:rPr>
        <w:t>日至</w:t>
      </w:r>
      <w:r>
        <w:rPr>
          <w:rFonts w:ascii="宋体" w:hAnsi="宋体" w:cs="宋体"/>
          <w:sz w:val="24"/>
          <w:szCs w:val="24"/>
          <w:u w:val="single"/>
          <w:shd w:val="clear" w:color="auto" w:fill="FFFFFF"/>
        </w:rPr>
        <w:t>202</w:t>
      </w:r>
      <w:r>
        <w:rPr>
          <w:rFonts w:hint="eastAsia" w:ascii="宋体" w:hAnsi="宋体" w:cs="宋体"/>
          <w:sz w:val="24"/>
          <w:szCs w:val="24"/>
          <w:u w:val="single"/>
          <w:shd w:val="clear" w:color="auto" w:fill="FFFFFF"/>
          <w:lang w:val="en-US" w:eastAsia="zh-CN"/>
        </w:rPr>
        <w:t>1</w:t>
      </w:r>
      <w:r>
        <w:rPr>
          <w:rFonts w:hint="eastAsia" w:ascii="宋体" w:hAnsi="宋体" w:cs="宋体"/>
          <w:sz w:val="24"/>
          <w:szCs w:val="24"/>
          <w:shd w:val="clear" w:color="auto" w:fill="FFFFFF"/>
        </w:rPr>
        <w:t>年</w:t>
      </w:r>
      <w:r>
        <w:rPr>
          <w:rFonts w:ascii="宋体" w:hAnsi="宋体" w:cs="宋体"/>
          <w:sz w:val="24"/>
          <w:szCs w:val="24"/>
          <w:u w:val="single"/>
          <w:shd w:val="clear" w:color="auto" w:fill="FFFFFF"/>
        </w:rPr>
        <w:t>12</w:t>
      </w:r>
      <w:r>
        <w:rPr>
          <w:rFonts w:hint="eastAsia" w:ascii="宋体" w:hAnsi="宋体" w:cs="宋体"/>
          <w:sz w:val="24"/>
          <w:szCs w:val="24"/>
          <w:shd w:val="clear" w:color="auto" w:fill="FFFFFF"/>
        </w:rPr>
        <w:t>月</w:t>
      </w:r>
      <w:r>
        <w:rPr>
          <w:rFonts w:ascii="宋体" w:hAnsi="宋体" w:cs="宋体"/>
          <w:sz w:val="24"/>
          <w:szCs w:val="24"/>
          <w:u w:val="single"/>
          <w:shd w:val="clear" w:color="auto" w:fill="FFFFFF"/>
        </w:rPr>
        <w:t>31</w:t>
      </w:r>
      <w:r>
        <w:rPr>
          <w:rFonts w:hint="eastAsia" w:ascii="宋体" w:hAnsi="宋体" w:cs="宋体"/>
          <w:sz w:val="24"/>
          <w:szCs w:val="24"/>
          <w:shd w:val="clear" w:color="auto" w:fill="FFFFFF"/>
        </w:rPr>
        <w:t>日</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第四条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甲方为了更好的服务于乙方</w:t>
      </w:r>
      <w:r>
        <w:rPr>
          <w:rFonts w:ascii="宋体" w:cs="宋体"/>
          <w:sz w:val="24"/>
          <w:szCs w:val="24"/>
          <w:shd w:val="clear" w:color="auto" w:fill="FFFFFF"/>
        </w:rPr>
        <w:t>,</w:t>
      </w:r>
      <w:r>
        <w:rPr>
          <w:rFonts w:hint="eastAsia" w:ascii="宋体" w:hAnsi="宋体" w:cs="宋体"/>
          <w:sz w:val="24"/>
          <w:szCs w:val="24"/>
          <w:shd w:val="clear" w:color="auto" w:fill="FFFFFF"/>
        </w:rPr>
        <w:t>在本协议期间，甲方承诺为乙方所列</w:t>
      </w:r>
      <w:r>
        <w:rPr>
          <w:rFonts w:ascii="宋体" w:hAnsi="宋体" w:cs="宋体"/>
          <w:sz w:val="24"/>
          <w:szCs w:val="24"/>
          <w:shd w:val="clear" w:color="auto" w:fill="FFFFFF"/>
        </w:rPr>
        <w:t>18</w:t>
      </w:r>
      <w:r>
        <w:rPr>
          <w:rFonts w:hint="eastAsia" w:ascii="宋体" w:hAnsi="宋体" w:cs="宋体"/>
          <w:sz w:val="24"/>
          <w:szCs w:val="24"/>
          <w:shd w:val="clear" w:color="auto" w:fill="FFFFFF"/>
        </w:rPr>
        <w:t>周岁以下小孩提供统筹医疗服务</w:t>
      </w:r>
      <w:r>
        <w:rPr>
          <w:rFonts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①门诊统筹检查治疗项目参照医保目录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统筹用药目录。范围内的治疗及药品需自费</w:t>
      </w:r>
      <w:r>
        <w:rPr>
          <w:rFonts w:ascii="宋体" w:hAnsi="宋体" w:cs="宋体"/>
          <w:sz w:val="24"/>
          <w:szCs w:val="24"/>
          <w:shd w:val="clear" w:color="auto" w:fill="FFFFFF"/>
        </w:rPr>
        <w:t xml:space="preserve">20%, </w:t>
      </w:r>
      <w:r>
        <w:rPr>
          <w:rFonts w:hint="eastAsia" w:ascii="宋体" w:hAnsi="宋体" w:cs="宋体"/>
          <w:sz w:val="24"/>
          <w:szCs w:val="24"/>
          <w:shd w:val="clear" w:color="auto" w:fill="FFFFFF"/>
        </w:rPr>
        <w:t>目录范围以外的治疗及药品自费</w:t>
      </w:r>
      <w:r>
        <w:rPr>
          <w:rFonts w:hint="eastAsia" w:asci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②住院统筹检查治疗项目参照医保目录</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用药按照《广西壮族自治区基本医疗保险、工伤保险和生育保险药品支付范围》（</w:t>
      </w:r>
      <w:r>
        <w:rPr>
          <w:rFonts w:ascii="宋体" w:hAnsi="宋体" w:cs="宋体"/>
          <w:sz w:val="24"/>
          <w:szCs w:val="24"/>
          <w:shd w:val="clear" w:color="auto" w:fill="FFFFFF"/>
        </w:rPr>
        <w:t>2017</w:t>
      </w:r>
      <w:r>
        <w:rPr>
          <w:rFonts w:hint="eastAsia" w:ascii="宋体" w:hAnsi="宋体" w:cs="宋体"/>
          <w:sz w:val="24"/>
          <w:szCs w:val="24"/>
          <w:shd w:val="clear" w:color="auto" w:fill="FFFFFF"/>
        </w:rPr>
        <w:t>年</w:t>
      </w:r>
      <w:r>
        <w:rPr>
          <w:rFonts w:ascii="宋体" w:hAnsi="宋体" w:cs="宋体"/>
          <w:sz w:val="24"/>
          <w:szCs w:val="24"/>
          <w:shd w:val="clear" w:color="auto" w:fill="FFFFFF"/>
        </w:rPr>
        <w:t>7</w:t>
      </w:r>
      <w:r>
        <w:rPr>
          <w:rFonts w:hint="eastAsia" w:ascii="宋体" w:hAnsi="宋体" w:cs="宋体"/>
          <w:sz w:val="24"/>
          <w:szCs w:val="24"/>
          <w:shd w:val="clear" w:color="auto" w:fill="FFFFFF"/>
        </w:rPr>
        <w:t>月</w:t>
      </w:r>
      <w:r>
        <w:rPr>
          <w:rFonts w:ascii="宋体" w:hAnsi="宋体" w:cs="宋体"/>
          <w:sz w:val="24"/>
          <w:szCs w:val="24"/>
          <w:shd w:val="clear" w:color="auto" w:fill="FFFFFF"/>
        </w:rPr>
        <w:t>1</w:t>
      </w:r>
      <w:r>
        <w:rPr>
          <w:rFonts w:hint="eastAsia" w:ascii="宋体" w:hAnsi="宋体" w:cs="宋体"/>
          <w:sz w:val="24"/>
          <w:szCs w:val="24"/>
          <w:shd w:val="clear" w:color="auto" w:fill="FFFFFF"/>
        </w:rPr>
        <w:t>日）。范围内的治疗及药品费用</w:t>
      </w:r>
      <w:r>
        <w:rPr>
          <w:rFonts w:ascii="宋体" w:hAnsi="宋体" w:cs="宋体"/>
          <w:sz w:val="24"/>
          <w:szCs w:val="24"/>
          <w:shd w:val="clear" w:color="auto" w:fill="FFFFFF"/>
        </w:rPr>
        <w:t>100%</w:t>
      </w:r>
      <w:r>
        <w:rPr>
          <w:rFonts w:hint="eastAsia" w:ascii="宋体" w:hAnsi="宋体" w:cs="宋体"/>
          <w:sz w:val="24"/>
          <w:szCs w:val="24"/>
          <w:shd w:val="clear" w:color="auto" w:fill="FFFFFF"/>
        </w:rPr>
        <w:t>统筹支付</w:t>
      </w:r>
      <w:r>
        <w:rPr>
          <w:rFonts w:ascii="宋体" w:hAnsi="宋体" w:cs="宋体"/>
          <w:sz w:val="24"/>
          <w:szCs w:val="24"/>
          <w:shd w:val="clear" w:color="auto" w:fill="FFFFFF"/>
        </w:rPr>
        <w:t>(</w:t>
      </w:r>
      <w:r>
        <w:rPr>
          <w:rFonts w:hint="eastAsia" w:ascii="宋体" w:hAnsi="宋体" w:cs="宋体"/>
          <w:sz w:val="24"/>
          <w:szCs w:val="24"/>
          <w:shd w:val="clear" w:color="auto" w:fill="FFFFFF"/>
        </w:rPr>
        <w:t>住院床位费限额</w:t>
      </w:r>
      <w:r>
        <w:rPr>
          <w:rFonts w:ascii="宋体" w:hAnsi="宋体" w:cs="宋体"/>
          <w:sz w:val="24"/>
          <w:szCs w:val="24"/>
          <w:shd w:val="clear" w:color="auto" w:fill="FFFFFF"/>
        </w:rPr>
        <w:t>35</w:t>
      </w:r>
      <w:r>
        <w:rPr>
          <w:rFonts w:hint="eastAsia" w:ascii="宋体" w:hAnsi="宋体" w:cs="宋体"/>
          <w:sz w:val="24"/>
          <w:szCs w:val="24"/>
          <w:shd w:val="clear" w:color="auto" w:fill="FFFFFF"/>
        </w:rPr>
        <w:t>元</w:t>
      </w:r>
      <w:r>
        <w:rPr>
          <w:rFonts w:ascii="宋体" w:hAnsi="宋体" w:cs="宋体"/>
          <w:sz w:val="24"/>
          <w:szCs w:val="24"/>
          <w:shd w:val="clear" w:color="auto" w:fill="FFFFFF"/>
        </w:rPr>
        <w:t>/</w:t>
      </w:r>
      <w:r>
        <w:rPr>
          <w:rFonts w:hint="eastAsia" w:ascii="宋体" w:hAnsi="宋体" w:cs="宋体"/>
          <w:sz w:val="24"/>
          <w:szCs w:val="24"/>
          <w:shd w:val="clear" w:color="auto" w:fill="FFFFFF"/>
        </w:rPr>
        <w:t>天，超过部分自费</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大型手术如微创手术、心脏修补术、搭桥术、介入治疗、人工晶体、人工关节等使用的进口材料需自费</w:t>
      </w:r>
      <w:r>
        <w:rPr>
          <w:rFonts w:ascii="宋体" w:hAnsi="宋体" w:cs="宋体"/>
          <w:sz w:val="24"/>
          <w:szCs w:val="24"/>
          <w:shd w:val="clear" w:color="auto" w:fill="FFFFFF"/>
        </w:rPr>
        <w:t>50%)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③因甲方条件限制</w:t>
      </w:r>
      <w:r>
        <w:rPr>
          <w:rFonts w:hint="eastAsia" w:ascii="宋体" w:hAnsi="宋体" w:cs="宋体"/>
          <w:sz w:val="24"/>
          <w:szCs w:val="24"/>
          <w:shd w:val="clear" w:color="auto" w:fill="FFFFFF"/>
          <w:lang w:eastAsia="zh-CN"/>
        </w:rPr>
        <w:t>如</w:t>
      </w:r>
      <w:r>
        <w:rPr>
          <w:rFonts w:hint="eastAsia" w:ascii="宋体" w:hAnsi="宋体" w:cs="宋体"/>
          <w:sz w:val="24"/>
          <w:szCs w:val="24"/>
          <w:shd w:val="clear" w:color="auto" w:fill="FFFFFF"/>
        </w:rPr>
        <w:t>缺科或无床</w:t>
      </w:r>
      <w:r>
        <w:rPr>
          <w:rFonts w:hint="eastAsia" w:ascii="宋体" w:hAnsi="宋体" w:cs="宋体"/>
          <w:sz w:val="24"/>
          <w:szCs w:val="24"/>
          <w:shd w:val="clear" w:color="auto" w:fill="FFFFFF"/>
          <w:lang w:eastAsia="zh-CN"/>
        </w:rPr>
        <w:t>等原因</w:t>
      </w:r>
      <w:r>
        <w:rPr>
          <w:rFonts w:hint="eastAsia" w:ascii="宋体" w:hAnsi="宋体" w:cs="宋体"/>
          <w:sz w:val="24"/>
          <w:szCs w:val="24"/>
          <w:shd w:val="clear" w:color="auto" w:fill="FFFFFF"/>
        </w:rPr>
        <w:t>须转院治疗的，由甲方专科医生诊断</w:t>
      </w:r>
      <w:r>
        <w:rPr>
          <w:rFonts w:hint="eastAsia" w:ascii="宋体" w:hAnsi="宋体" w:cs="宋体"/>
          <w:sz w:val="24"/>
          <w:szCs w:val="24"/>
          <w:shd w:val="clear" w:color="auto" w:fill="FFFFFF"/>
          <w:lang w:eastAsia="zh-CN"/>
        </w:rPr>
        <w:t>并</w:t>
      </w:r>
      <w:r>
        <w:rPr>
          <w:rFonts w:hint="eastAsia" w:ascii="宋体" w:hAnsi="宋体" w:cs="宋体"/>
          <w:sz w:val="24"/>
          <w:szCs w:val="24"/>
          <w:shd w:val="clear" w:color="auto" w:fill="FFFFFF"/>
        </w:rPr>
        <w:t>提出转院建议（转区外由专科主任签字同意），并在病历中有相应的记录，方可报销目录范围内费用</w:t>
      </w:r>
      <w:r>
        <w:rPr>
          <w:rFonts w:ascii="宋体" w:hAnsi="宋体" w:cs="宋体"/>
          <w:sz w:val="24"/>
          <w:szCs w:val="24"/>
          <w:shd w:val="clear" w:color="auto" w:fill="FFFFFF"/>
        </w:rPr>
        <w:t>60%</w:t>
      </w:r>
      <w:r>
        <w:rPr>
          <w:rFonts w:hint="eastAsia" w:ascii="宋体" w:hAnsi="宋体" w:cs="宋体"/>
          <w:sz w:val="24"/>
          <w:szCs w:val="24"/>
          <w:shd w:val="clear" w:color="auto" w:fill="FFFFFF"/>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统筹医疗住院年度支付上限不超过上一年度人均缴费</w:t>
      </w:r>
      <w:r>
        <w:rPr>
          <w:rFonts w:ascii="宋体" w:hAnsi="宋体" w:cs="宋体"/>
          <w:sz w:val="24"/>
          <w:szCs w:val="24"/>
          <w:shd w:val="clear" w:color="auto" w:fill="FFFFFF"/>
        </w:rPr>
        <w:t>50</w:t>
      </w:r>
      <w:r>
        <w:rPr>
          <w:rFonts w:hint="eastAsia" w:ascii="宋体" w:hAnsi="宋体" w:cs="宋体"/>
          <w:sz w:val="24"/>
          <w:szCs w:val="24"/>
          <w:shd w:val="clear" w:color="auto" w:fill="FFFFFF"/>
        </w:rPr>
        <w:t>倍。</w:t>
      </w:r>
    </w:p>
    <w:p>
      <w:pPr>
        <w:spacing w:line="360" w:lineRule="auto"/>
        <w:rPr>
          <w:rFonts w:ascii="宋体" w:cs="Times New Roman"/>
          <w:sz w:val="24"/>
          <w:szCs w:val="24"/>
          <w:shd w:val="clear" w:color="auto" w:fill="FFFFFF"/>
        </w:rPr>
      </w:pPr>
      <w:r>
        <w:rPr>
          <w:rFonts w:hint="eastAsia" w:ascii="宋体" w:hAnsi="宋体" w:cs="宋体"/>
          <w:sz w:val="24"/>
          <w:szCs w:val="24"/>
          <w:shd w:val="clear" w:color="auto" w:fill="FFFFFF"/>
        </w:rPr>
        <w:t>第五条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甲方为确保平等、公平原则</w:t>
      </w:r>
      <w:r>
        <w:rPr>
          <w:rFonts w:ascii="宋体" w:cs="宋体"/>
          <w:sz w:val="24"/>
          <w:szCs w:val="24"/>
          <w:shd w:val="clear" w:color="auto" w:fill="FFFFFF"/>
        </w:rPr>
        <w:t>,</w:t>
      </w:r>
      <w:r>
        <w:rPr>
          <w:rFonts w:hint="eastAsia" w:ascii="宋体" w:hAnsi="宋体" w:cs="宋体"/>
          <w:sz w:val="24"/>
          <w:szCs w:val="24"/>
          <w:shd w:val="clear" w:color="auto" w:fill="FFFFFF"/>
        </w:rPr>
        <w:t>特规定以下情况不属于小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统筹医疗范围</w:t>
      </w:r>
    </w:p>
    <w:p>
      <w:pPr>
        <w:spacing w:line="360" w:lineRule="auto"/>
        <w:ind w:firstLine="480" w:firstLineChars="200"/>
        <w:rPr>
          <w:rFonts w:hint="eastAsia" w:ascii="宋体" w:eastAsia="宋体" w:cs="Times New Roman"/>
          <w:sz w:val="24"/>
          <w:szCs w:val="24"/>
          <w:shd w:val="clear" w:color="auto" w:fill="FFFFFF"/>
          <w:lang w:eastAsia="zh-CN"/>
        </w:rPr>
      </w:pPr>
      <w:r>
        <w:rPr>
          <w:rFonts w:hint="eastAsia" w:ascii="宋体" w:hAnsi="宋体" w:cs="宋体"/>
          <w:sz w:val="24"/>
          <w:szCs w:val="24"/>
          <w:shd w:val="clear" w:color="auto" w:fill="FFFFFF"/>
        </w:rPr>
        <w:t>①参加统筹人员外出（如旅游、探亲、居住等）期间所发生的医疗费用</w:t>
      </w:r>
      <w:r>
        <w:rPr>
          <w:rFonts w:hint="eastAsia" w:ascii="宋体" w:hAnsi="宋体" w:cs="宋体"/>
          <w:sz w:val="24"/>
          <w:szCs w:val="24"/>
          <w:shd w:val="clear" w:color="auto" w:fill="FFFFFF"/>
          <w:lang w:eastAsia="zh-CN"/>
        </w:rPr>
        <w:t>。</w:t>
      </w:r>
    </w:p>
    <w:p>
      <w:pPr>
        <w:spacing w:line="360" w:lineRule="auto"/>
        <w:ind w:firstLine="480" w:firstLineChars="200"/>
        <w:rPr>
          <w:rFonts w:hint="eastAsia" w:ascii="宋体" w:eastAsia="宋体" w:cs="Times New Roman"/>
          <w:sz w:val="24"/>
          <w:szCs w:val="24"/>
          <w:shd w:val="clear" w:color="auto" w:fill="FFFFFF"/>
          <w:lang w:eastAsia="zh-CN"/>
        </w:rPr>
      </w:pPr>
      <w:r>
        <w:rPr>
          <w:rFonts w:hint="eastAsia" w:ascii="宋体" w:hAnsi="宋体" w:cs="宋体"/>
          <w:sz w:val="24"/>
          <w:szCs w:val="24"/>
          <w:shd w:val="clear" w:color="auto" w:fill="FFFFFF"/>
        </w:rPr>
        <w:t>②参加统筹人员因违法犯罪（如斗殴、吸毒等）、自杀、自残、酗酒、戒毒治疗或因交通事故、医疗事故而发生的医疗费用</w:t>
      </w:r>
      <w:r>
        <w:rPr>
          <w:rFonts w:hint="eastAsia" w:ascii="宋体" w:hAnsi="宋体" w:cs="宋体"/>
          <w:sz w:val="24"/>
          <w:szCs w:val="24"/>
          <w:shd w:val="clear" w:color="auto" w:fill="FFFFFF"/>
          <w:lang w:eastAsia="zh-CN"/>
        </w:rPr>
        <w:t>。</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③自然灾害和突发事件等因素造成大范围急、危、重伤病人员抢救的医疗费用；传染病爆发流行由政府公共卫生财政支出的费用。</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④服务项目：诊查费、会诊费、病历工本费、出诊费、救护车费、护工费、检查治疗加急费、点名手术附加费、自请特别护士等特需医疗服务。</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⑤非疾病治疗项目类</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各种美容、健美项目以及非功能性整容、矫形手术等；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各种减肥、增胖、增高项目以及健康体检；</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各种预防、保健性的诊疗项目；</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各种医疗咨询、医疗鉴定等。</w:t>
      </w:r>
    </w:p>
    <w:p>
      <w:pPr>
        <w:spacing w:line="360" w:lineRule="auto"/>
        <w:rPr>
          <w:rFonts w:ascii="宋体" w:cs="Times New Roman"/>
          <w:sz w:val="24"/>
          <w:szCs w:val="24"/>
          <w:shd w:val="clear" w:color="auto" w:fill="FFFFFF"/>
        </w:rPr>
      </w:pP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⑥诊疗设备及医用材料类</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配镜、义齿、义眼、义肢、助听器等康复性工具；各种正畸、洁牙、烤瓷牙、保健、按摩、检查和治疗器械、近视眼矫形术、眼科准分子激光治疗等。</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⑦不孕不育、生育及生育相关并发症。</w:t>
      </w:r>
    </w:p>
    <w:p>
      <w:pPr>
        <w:spacing w:line="360" w:lineRule="auto"/>
        <w:ind w:firstLine="480" w:firstLineChars="200"/>
        <w:rPr>
          <w:rFonts w:ascii="宋体" w:cs="Times New Roman"/>
          <w:sz w:val="24"/>
          <w:szCs w:val="24"/>
          <w:shd w:val="clear" w:color="auto" w:fill="FFFFFF"/>
        </w:rPr>
      </w:pPr>
      <w:r>
        <w:rPr>
          <w:rFonts w:hint="eastAsia" w:ascii="宋体" w:hAnsi="宋体" w:cs="宋体"/>
          <w:sz w:val="24"/>
          <w:szCs w:val="24"/>
          <w:shd w:val="clear" w:color="auto" w:fill="FFFFFF"/>
        </w:rPr>
        <w:t>第六条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乙方应本着诚实、信用的原则</w:t>
      </w:r>
      <w:r>
        <w:rPr>
          <w:rFonts w:ascii="宋体" w:cs="宋体"/>
          <w:sz w:val="24"/>
          <w:szCs w:val="24"/>
          <w:shd w:val="clear" w:color="auto" w:fill="FFFFFF"/>
        </w:rPr>
        <w:t>,</w:t>
      </w:r>
      <w:r>
        <w:rPr>
          <w:rFonts w:hint="eastAsia" w:ascii="宋体" w:hAnsi="宋体" w:cs="宋体"/>
          <w:sz w:val="24"/>
          <w:szCs w:val="24"/>
          <w:shd w:val="clear" w:color="auto" w:fill="FFFFFF"/>
        </w:rPr>
        <w:t>如实填写单位名称、业务联系人姓名、业务联系人办公电话、业务联系人手机号码、单位详细地址</w:t>
      </w:r>
      <w:r>
        <w:rPr>
          <w:rFonts w:ascii="宋体" w:cs="宋体"/>
          <w:sz w:val="24"/>
          <w:szCs w:val="24"/>
          <w:shd w:val="clear" w:color="auto" w:fill="FFFFFF"/>
        </w:rPr>
        <w:t>,</w:t>
      </w:r>
      <w:r>
        <w:rPr>
          <w:rFonts w:hint="eastAsia" w:ascii="宋体" w:hAnsi="宋体" w:cs="宋体"/>
          <w:sz w:val="24"/>
          <w:szCs w:val="24"/>
          <w:shd w:val="clear" w:color="auto" w:fill="FFFFFF"/>
        </w:rPr>
        <w:t>这些信息缺一不可</w:t>
      </w:r>
      <w:r>
        <w:rPr>
          <w:rFonts w:ascii="宋体" w:hAnsi="宋体" w:cs="宋体"/>
          <w:sz w:val="24"/>
          <w:szCs w:val="24"/>
          <w:shd w:val="clear" w:color="auto" w:fill="FFFFFF"/>
        </w:rPr>
        <w:t>;</w:t>
      </w:r>
      <w:r>
        <w:rPr>
          <w:rFonts w:hint="eastAsia" w:ascii="宋体" w:hAnsi="宋体" w:cs="宋体"/>
          <w:sz w:val="24"/>
          <w:szCs w:val="24"/>
          <w:shd w:val="clear" w:color="auto" w:fill="FFFFFF"/>
        </w:rPr>
        <w:t>乙方中途关、停、并、转、业务联系人信息变更</w:t>
      </w:r>
      <w:r>
        <w:rPr>
          <w:rFonts w:ascii="宋体" w:cs="宋体"/>
          <w:sz w:val="24"/>
          <w:szCs w:val="24"/>
          <w:shd w:val="clear" w:color="auto" w:fill="FFFFFF"/>
        </w:rPr>
        <w:t>,</w:t>
      </w:r>
      <w:r>
        <w:rPr>
          <w:rFonts w:hint="eastAsia" w:ascii="宋体" w:hAnsi="宋体" w:cs="宋体"/>
          <w:sz w:val="24"/>
          <w:szCs w:val="24"/>
          <w:shd w:val="clear" w:color="auto" w:fill="FFFFFF"/>
        </w:rPr>
        <w:t>要及时通知到甲方</w:t>
      </w:r>
      <w:r>
        <w:rPr>
          <w:rFonts w:hint="eastAsia" w:ascii="宋体" w:cs="宋体"/>
          <w:sz w:val="24"/>
          <w:szCs w:val="24"/>
          <w:shd w:val="clear" w:color="auto" w:fill="FFFFFF"/>
        </w:rPr>
        <w:t>。</w:t>
      </w:r>
    </w:p>
    <w:p>
      <w:pPr>
        <w:spacing w:line="360" w:lineRule="auto"/>
        <w:ind w:firstLine="600" w:firstLineChars="250"/>
        <w:rPr>
          <w:rFonts w:ascii="宋体" w:cs="Times New Roman"/>
          <w:sz w:val="24"/>
          <w:szCs w:val="24"/>
          <w:shd w:val="clear" w:color="auto" w:fill="FFFFFF"/>
        </w:rPr>
      </w:pPr>
      <w:r>
        <w:rPr>
          <w:rFonts w:hint="eastAsia" w:ascii="宋体" w:hAnsi="宋体" w:cs="宋体"/>
          <w:sz w:val="24"/>
          <w:szCs w:val="24"/>
          <w:shd w:val="clear" w:color="auto" w:fill="FFFFFF"/>
        </w:rPr>
        <w:t>第七条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为了充分发挥小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统筹医疗互帮互助的作用</w:t>
      </w:r>
      <w:r>
        <w:rPr>
          <w:rFonts w:ascii="宋体" w:cs="宋体"/>
          <w:sz w:val="24"/>
          <w:szCs w:val="24"/>
          <w:shd w:val="clear" w:color="auto" w:fill="FFFFFF"/>
        </w:rPr>
        <w:t>,</w:t>
      </w:r>
      <w:r>
        <w:rPr>
          <w:rFonts w:hint="eastAsia" w:ascii="宋体" w:hAnsi="宋体" w:cs="宋体"/>
          <w:sz w:val="24"/>
          <w:szCs w:val="24"/>
          <w:shd w:val="clear" w:color="auto" w:fill="FFFFFF"/>
        </w:rPr>
        <w:t>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统筹应缴费用不是按每一个参加者实际发生的医疗费进行缴费</w:t>
      </w:r>
      <w:r>
        <w:rPr>
          <w:rFonts w:ascii="宋体" w:cs="宋体"/>
          <w:sz w:val="24"/>
          <w:szCs w:val="24"/>
          <w:shd w:val="clear" w:color="auto" w:fill="FFFFFF"/>
        </w:rPr>
        <w:t>,</w:t>
      </w:r>
      <w:r>
        <w:rPr>
          <w:rFonts w:hint="eastAsia" w:ascii="宋体" w:hAnsi="宋体" w:cs="宋体"/>
          <w:sz w:val="24"/>
          <w:szCs w:val="24"/>
          <w:shd w:val="clear" w:color="auto" w:fill="FFFFFF"/>
        </w:rPr>
        <w:t>乙方应承担的统筹费用</w:t>
      </w:r>
      <w:r>
        <w:rPr>
          <w:rFonts w:ascii="宋体" w:cs="宋体"/>
          <w:sz w:val="24"/>
          <w:szCs w:val="24"/>
          <w:shd w:val="clear" w:color="auto" w:fill="FFFFFF"/>
        </w:rPr>
        <w:t>,</w:t>
      </w:r>
      <w:r>
        <w:rPr>
          <w:rFonts w:hint="eastAsia" w:ascii="宋体" w:hAnsi="宋体" w:cs="宋体"/>
          <w:sz w:val="24"/>
          <w:szCs w:val="24"/>
          <w:shd w:val="clear" w:color="auto" w:fill="FFFFFF"/>
        </w:rPr>
        <w:t>以期末乙方参加人数占总人数权重平均分摊本期所发生的小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统筹医疗总费用</w:t>
      </w:r>
      <w:r>
        <w:rPr>
          <w:rFonts w:hint="eastAsia" w:ascii="宋体" w:cs="宋体"/>
          <w:sz w:val="24"/>
          <w:szCs w:val="24"/>
          <w:shd w:val="clear" w:color="auto" w:fill="FFFFFF"/>
        </w:rPr>
        <w:t>。</w:t>
      </w:r>
      <w:r>
        <w:rPr>
          <w:rFonts w:hint="eastAsia" w:ascii="宋体" w:hAnsi="宋体" w:cs="宋体"/>
          <w:sz w:val="24"/>
          <w:szCs w:val="24"/>
          <w:shd w:val="clear" w:color="auto" w:fill="FFFFFF"/>
        </w:rPr>
        <w:t>乙方在充分了解甲方提供的服务及规定的前提下</w:t>
      </w:r>
      <w:r>
        <w:rPr>
          <w:rFonts w:ascii="宋体" w:cs="宋体"/>
          <w:sz w:val="24"/>
          <w:szCs w:val="24"/>
          <w:shd w:val="clear" w:color="auto" w:fill="FFFFFF"/>
        </w:rPr>
        <w:t>,</w:t>
      </w:r>
      <w:r>
        <w:rPr>
          <w:rFonts w:hint="eastAsia" w:ascii="宋体" w:hAnsi="宋体" w:cs="宋体"/>
          <w:sz w:val="24"/>
          <w:szCs w:val="24"/>
          <w:shd w:val="clear" w:color="auto" w:fill="FFFFFF"/>
        </w:rPr>
        <w:t>及时结清所应承担的小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统筹医疗费用</w:t>
      </w:r>
      <w:r>
        <w:rPr>
          <w:rFonts w:hint="eastAsia" w:ascii="宋体" w:cs="宋体"/>
          <w:sz w:val="24"/>
          <w:szCs w:val="24"/>
          <w:shd w:val="clear" w:color="auto" w:fill="FFFFFF"/>
        </w:rPr>
        <w:t>。</w:t>
      </w:r>
      <w:r>
        <w:rPr>
          <w:rFonts w:hint="eastAsia" w:ascii="宋体" w:hAnsi="宋体" w:cs="宋体"/>
          <w:sz w:val="24"/>
          <w:szCs w:val="24"/>
          <w:shd w:val="clear" w:color="auto" w:fill="FFFFFF"/>
        </w:rPr>
        <w:t>结算方式如下</w:t>
      </w:r>
      <w:r>
        <w:rPr>
          <w:rFonts w:ascii="宋体" w:cs="宋体"/>
          <w:sz w:val="24"/>
          <w:szCs w:val="24"/>
          <w:shd w:val="clear" w:color="auto" w:fill="FFFFFF"/>
        </w:rPr>
        <w:t>,</w:t>
      </w:r>
      <w:r>
        <w:rPr>
          <w:rFonts w:hint="eastAsia" w:ascii="宋体" w:hAnsi="宋体" w:cs="宋体"/>
          <w:sz w:val="24"/>
          <w:szCs w:val="24"/>
          <w:shd w:val="clear" w:color="auto" w:fill="FFFFFF"/>
        </w:rPr>
        <w:t>乙方自愿选择一种</w:t>
      </w:r>
      <w:r>
        <w:rPr>
          <w:rFonts w:ascii="宋体" w:hAnsi="宋体" w:cs="宋体"/>
          <w:sz w:val="24"/>
          <w:szCs w:val="24"/>
          <w:shd w:val="clear" w:color="auto" w:fill="FFFFFF"/>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委托银行定期代收</w:t>
      </w:r>
      <w:r>
        <w:rPr>
          <w:rFonts w:ascii="宋体" w:cs="宋体"/>
          <w:sz w:val="24"/>
          <w:szCs w:val="24"/>
          <w:shd w:val="clear" w:color="auto" w:fill="FFFFFF"/>
        </w:rPr>
        <w:t>,</w:t>
      </w:r>
      <w:r>
        <w:rPr>
          <w:rFonts w:hint="eastAsia" w:ascii="宋体" w:hAnsi="宋体" w:cs="宋体"/>
          <w:sz w:val="24"/>
          <w:szCs w:val="24"/>
          <w:shd w:val="clear" w:color="auto" w:fill="FFFFFF"/>
        </w:rPr>
        <w:t>按季度结算</w:t>
      </w:r>
      <w:r>
        <w:rPr>
          <w:rFonts w:ascii="宋体" w:cs="宋体"/>
          <w:sz w:val="24"/>
          <w:szCs w:val="24"/>
          <w:shd w:val="clear" w:color="auto" w:fill="FFFFFF"/>
        </w:rPr>
        <w:t>,</w:t>
      </w:r>
      <w:r>
        <w:rPr>
          <w:rFonts w:hint="eastAsia" w:ascii="宋体" w:hAnsi="宋体" w:cs="宋体"/>
          <w:sz w:val="24"/>
          <w:szCs w:val="24"/>
          <w:shd w:val="clear" w:color="auto" w:fill="FFFFFF"/>
        </w:rPr>
        <w:t>此结算方式须乙方与甲方财务对接签订代收协议</w:t>
      </w:r>
      <w:r>
        <w:rPr>
          <w:rFonts w:ascii="宋体" w:cs="宋体"/>
          <w:sz w:val="24"/>
          <w:szCs w:val="24"/>
          <w:shd w:val="clear" w:color="auto" w:fill="FFFFFF"/>
        </w:rPr>
        <w:t>,</w:t>
      </w:r>
      <w:r>
        <w:rPr>
          <w:rFonts w:hint="eastAsia" w:ascii="宋体" w:hAnsi="宋体" w:cs="宋体"/>
          <w:sz w:val="24"/>
          <w:szCs w:val="24"/>
          <w:shd w:val="clear" w:color="auto" w:fill="FFFFFF"/>
        </w:rPr>
        <w:t>委托银行进行款项的划转</w:t>
      </w:r>
      <w:r>
        <w:rPr>
          <w:rFonts w:ascii="宋体" w:cs="宋体"/>
          <w:sz w:val="24"/>
          <w:szCs w:val="24"/>
          <w:shd w:val="clear" w:color="auto" w:fill="FFFFFF"/>
        </w:rPr>
        <w:t>,</w:t>
      </w:r>
      <w:r>
        <w:rPr>
          <w:rFonts w:hint="eastAsia" w:ascii="宋体" w:hAnsi="宋体" w:cs="宋体"/>
          <w:sz w:val="24"/>
          <w:szCs w:val="24"/>
          <w:shd w:val="clear" w:color="auto" w:fill="FFFFFF"/>
        </w:rPr>
        <w:t>手续办理一次即可</w:t>
      </w:r>
      <w:r>
        <w:rPr>
          <w:rFonts w:ascii="宋体" w:cs="宋体"/>
          <w:sz w:val="24"/>
          <w:szCs w:val="24"/>
          <w:shd w:val="clear" w:color="auto" w:fill="FFFFFF"/>
        </w:rPr>
        <w:t>,</w:t>
      </w:r>
      <w:r>
        <w:rPr>
          <w:rFonts w:hint="eastAsia" w:ascii="宋体" w:hAnsi="宋体" w:cs="宋体"/>
          <w:sz w:val="24"/>
          <w:szCs w:val="24"/>
          <w:shd w:val="clear" w:color="auto" w:fill="FFFFFF"/>
        </w:rPr>
        <w:t>甲乙双方业务人员省事方便</w:t>
      </w:r>
      <w:r>
        <w:rPr>
          <w:rFonts w:ascii="宋体" w:cs="宋体"/>
          <w:sz w:val="24"/>
          <w:szCs w:val="24"/>
          <w:shd w:val="clear" w:color="auto" w:fill="FFFFFF"/>
        </w:rPr>
        <w:t>,</w:t>
      </w:r>
      <w:r>
        <w:rPr>
          <w:rFonts w:hint="eastAsia" w:ascii="宋体" w:hAnsi="宋体" w:cs="宋体"/>
          <w:sz w:val="24"/>
          <w:szCs w:val="24"/>
          <w:shd w:val="clear" w:color="auto" w:fill="FFFFFF"/>
        </w:rPr>
        <w:t>建议优选</w:t>
      </w:r>
      <w:r>
        <w:rPr>
          <w:rFonts w:hint="eastAsia" w:ascii="宋体" w:cs="宋体"/>
          <w:sz w:val="24"/>
          <w:szCs w:val="24"/>
          <w:shd w:val="clear" w:color="auto" w:fill="FFFFFF"/>
        </w:rPr>
        <w:t>。</w:t>
      </w:r>
      <w:r>
        <w:rPr>
          <w:rFonts w:hint="eastAsia" w:ascii="宋体" w:hAnsi="宋体" w:cs="宋体"/>
          <w:sz w:val="24"/>
          <w:szCs w:val="24"/>
          <w:shd w:val="clear" w:color="auto" w:fill="FFFFFF"/>
        </w:rPr>
        <w:t>　</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rPr>
        <w:t>按本单位参加小</w:t>
      </w:r>
      <w:r>
        <w:rPr>
          <w:rFonts w:hint="eastAsia" w:ascii="宋体" w:hAnsi="宋体" w:cs="宋体"/>
          <w:sz w:val="24"/>
          <w:szCs w:val="24"/>
          <w:lang w:eastAsia="zh-CN"/>
        </w:rPr>
        <w:t>儿</w:t>
      </w:r>
      <w:r>
        <w:rPr>
          <w:rFonts w:hint="eastAsia" w:ascii="宋体" w:hAnsi="宋体" w:cs="宋体"/>
          <w:sz w:val="24"/>
          <w:szCs w:val="24"/>
        </w:rPr>
        <w:t>统筹人数</w:t>
      </w:r>
      <w:r>
        <w:rPr>
          <w:rFonts w:ascii="宋体" w:cs="宋体"/>
          <w:sz w:val="24"/>
          <w:szCs w:val="24"/>
        </w:rPr>
        <w:t>,</w:t>
      </w:r>
      <w:r>
        <w:rPr>
          <w:rFonts w:hint="eastAsia" w:ascii="宋体" w:hAnsi="宋体" w:cs="宋体"/>
          <w:sz w:val="24"/>
          <w:szCs w:val="24"/>
        </w:rPr>
        <w:t>每人每月</w:t>
      </w:r>
      <w:r>
        <w:rPr>
          <w:rFonts w:ascii="宋体" w:hAnsi="宋体" w:cs="宋体"/>
          <w:sz w:val="24"/>
          <w:szCs w:val="24"/>
        </w:rPr>
        <w:t>100</w:t>
      </w:r>
      <w:r>
        <w:rPr>
          <w:rFonts w:hint="eastAsia" w:ascii="宋体" w:hAnsi="宋体" w:cs="宋体"/>
          <w:sz w:val="24"/>
          <w:szCs w:val="24"/>
        </w:rPr>
        <w:t>元</w:t>
      </w:r>
      <w:r>
        <w:rPr>
          <w:rFonts w:ascii="宋体" w:cs="宋体"/>
          <w:sz w:val="24"/>
          <w:szCs w:val="24"/>
        </w:rPr>
        <w:t>,</w:t>
      </w:r>
      <w:r>
        <w:rPr>
          <w:rFonts w:hint="eastAsia" w:ascii="宋体" w:hAnsi="宋体" w:cs="宋体"/>
          <w:sz w:val="24"/>
          <w:szCs w:val="24"/>
        </w:rPr>
        <w:t>全年每人</w:t>
      </w:r>
      <w:r>
        <w:rPr>
          <w:rFonts w:ascii="宋体" w:hAnsi="宋体" w:cs="宋体"/>
          <w:sz w:val="24"/>
          <w:szCs w:val="24"/>
        </w:rPr>
        <w:t>1200</w:t>
      </w:r>
      <w:r>
        <w:rPr>
          <w:rFonts w:hint="eastAsia" w:ascii="宋体" w:hAnsi="宋体" w:cs="宋体"/>
          <w:sz w:val="24"/>
          <w:szCs w:val="24"/>
        </w:rPr>
        <w:t>元预付款到甲方账户</w:t>
      </w:r>
      <w:r>
        <w:rPr>
          <w:rFonts w:ascii="宋体" w:cs="宋体"/>
          <w:sz w:val="24"/>
          <w:szCs w:val="24"/>
        </w:rPr>
        <w:t>,</w:t>
      </w:r>
      <w:r>
        <w:rPr>
          <w:rFonts w:hint="eastAsia" w:ascii="宋体" w:hAnsi="宋体" w:cs="宋体"/>
          <w:sz w:val="24"/>
          <w:szCs w:val="24"/>
        </w:rPr>
        <w:t>结算期限壹年。结算后欠款补清</w:t>
      </w:r>
      <w:r>
        <w:rPr>
          <w:rFonts w:ascii="宋体" w:cs="宋体"/>
          <w:sz w:val="24"/>
          <w:szCs w:val="24"/>
        </w:rPr>
        <w:t>,</w:t>
      </w:r>
      <w:r>
        <w:rPr>
          <w:rFonts w:hint="eastAsia" w:ascii="宋体" w:hAnsi="宋体" w:cs="宋体"/>
          <w:sz w:val="24"/>
          <w:szCs w:val="24"/>
        </w:rPr>
        <w:t>余款转存下个期间继续使用</w:t>
      </w:r>
      <w:r>
        <w:rPr>
          <w:rFonts w:hint="eastAsia" w:ascii="宋体" w:cs="宋体"/>
          <w:sz w:val="24"/>
          <w:szCs w:val="24"/>
        </w:rPr>
        <w:t>。</w:t>
      </w:r>
      <w:r>
        <w:rPr>
          <w:rFonts w:hint="eastAsia" w:ascii="宋体" w:hAnsi="宋体" w:cs="宋体"/>
          <w:sz w:val="24"/>
          <w:szCs w:val="24"/>
        </w:rPr>
        <w:t>如果此项业务取消</w:t>
      </w:r>
      <w:r>
        <w:rPr>
          <w:rFonts w:ascii="宋体" w:cs="宋体"/>
          <w:sz w:val="24"/>
          <w:szCs w:val="24"/>
        </w:rPr>
        <w:t>,</w:t>
      </w:r>
      <w:r>
        <w:rPr>
          <w:rFonts w:hint="eastAsia" w:ascii="宋体" w:hAnsi="宋体" w:cs="宋体"/>
          <w:sz w:val="24"/>
          <w:szCs w:val="24"/>
        </w:rPr>
        <w:t>可按乙方要求原渠道退回</w:t>
      </w:r>
      <w:r>
        <w:rPr>
          <w:rFonts w:hint="eastAsia" w:ascii="宋体" w:cs="宋体"/>
          <w:sz w:val="24"/>
          <w:szCs w:val="24"/>
        </w:rPr>
        <w:t>。</w:t>
      </w:r>
      <w:r>
        <w:rPr>
          <w:rFonts w:hint="eastAsia" w:ascii="宋体" w:hAnsi="宋体" w:cs="宋体"/>
          <w:sz w:val="24"/>
          <w:szCs w:val="24"/>
        </w:rPr>
        <w:t>此结算方式需乙方财务同意</w:t>
      </w:r>
      <w:r>
        <w:rPr>
          <w:rFonts w:hint="eastAsia" w:ascii="宋体" w:cs="宋体"/>
          <w:sz w:val="24"/>
          <w:szCs w:val="24"/>
        </w:rPr>
        <w:t>。</w:t>
      </w:r>
    </w:p>
    <w:p>
      <w:pPr>
        <w:pStyle w:val="9"/>
        <w:numPr>
          <w:ilvl w:val="0"/>
          <w:numId w:val="1"/>
        </w:numPr>
        <w:spacing w:line="360" w:lineRule="auto"/>
        <w:ind w:firstLineChars="0"/>
        <w:rPr>
          <w:rFonts w:ascii="宋体" w:cs="Times New Roman"/>
          <w:sz w:val="24"/>
          <w:szCs w:val="24"/>
          <w:shd w:val="clear" w:color="auto" w:fill="FFFFFF"/>
        </w:rPr>
      </w:pPr>
      <w:r>
        <w:rPr>
          <w:rFonts w:hint="eastAsia" w:ascii="宋体" w:hAnsi="宋体" w:cs="宋体"/>
          <w:sz w:val="24"/>
          <w:szCs w:val="24"/>
          <w:shd w:val="clear" w:color="auto" w:fill="FFFFFF"/>
        </w:rPr>
        <w:t>甲方在季度结束后次月快递小</w:t>
      </w:r>
      <w:r>
        <w:rPr>
          <w:rFonts w:hint="eastAsia" w:ascii="宋体" w:hAnsi="宋体" w:cs="宋体"/>
          <w:sz w:val="24"/>
          <w:szCs w:val="24"/>
          <w:shd w:val="clear" w:color="auto" w:fill="FFFFFF"/>
          <w:lang w:eastAsia="zh-CN"/>
        </w:rPr>
        <w:t>儿</w:t>
      </w:r>
      <w:r>
        <w:rPr>
          <w:rFonts w:hint="eastAsia" w:ascii="宋体" w:hAnsi="宋体" w:cs="宋体"/>
          <w:sz w:val="24"/>
          <w:szCs w:val="24"/>
          <w:shd w:val="clear" w:color="auto" w:fill="FFFFFF"/>
        </w:rPr>
        <w:t>统筹款明细账单到乙方</w:t>
      </w:r>
      <w:r>
        <w:rPr>
          <w:rFonts w:ascii="宋体" w:cs="宋体"/>
          <w:sz w:val="24"/>
          <w:szCs w:val="24"/>
          <w:shd w:val="clear" w:color="auto" w:fill="FFFFFF"/>
        </w:rPr>
        <w:t>,</w:t>
      </w:r>
      <w:r>
        <w:rPr>
          <w:rFonts w:hint="eastAsia" w:ascii="宋体" w:hAnsi="宋体" w:cs="宋体"/>
          <w:sz w:val="24"/>
          <w:szCs w:val="24"/>
          <w:shd w:val="clear" w:color="auto" w:fill="FFFFFF"/>
        </w:rPr>
        <w:t>乙方在收到账单后及时结清应付款项</w:t>
      </w:r>
      <w:r>
        <w:rPr>
          <w:rFonts w:ascii="宋体" w:cs="宋体"/>
          <w:sz w:val="24"/>
          <w:szCs w:val="24"/>
          <w:shd w:val="clear" w:color="auto" w:fill="FFFFFF"/>
        </w:rPr>
        <w:t>,</w:t>
      </w:r>
      <w:r>
        <w:rPr>
          <w:rFonts w:hint="eastAsia" w:ascii="宋体" w:hAnsi="宋体" w:cs="宋体"/>
          <w:sz w:val="24"/>
          <w:szCs w:val="24"/>
          <w:shd w:val="clear" w:color="auto" w:fill="FFFFFF"/>
        </w:rPr>
        <w:t>如果季度结束后一个月未收到通知的</w:t>
      </w:r>
      <w:r>
        <w:rPr>
          <w:rFonts w:ascii="宋体" w:cs="宋体"/>
          <w:sz w:val="24"/>
          <w:szCs w:val="24"/>
          <w:shd w:val="clear" w:color="auto" w:fill="FFFFFF"/>
        </w:rPr>
        <w:t>,</w:t>
      </w:r>
      <w:r>
        <w:rPr>
          <w:rFonts w:hint="eastAsia" w:ascii="宋体" w:hAnsi="宋体" w:cs="宋体"/>
          <w:sz w:val="24"/>
          <w:szCs w:val="24"/>
          <w:shd w:val="clear" w:color="auto" w:fill="FFFFFF"/>
        </w:rPr>
        <w:t>应主动联系甲方咨询</w:t>
      </w:r>
      <w:r>
        <w:rPr>
          <w:rFonts w:hint="eastAsia" w:ascii="宋体" w:cs="宋体"/>
          <w:sz w:val="24"/>
          <w:szCs w:val="24"/>
          <w:shd w:val="clear" w:color="auto" w:fill="FFFFFF"/>
        </w:rPr>
        <w:t>。</w:t>
      </w:r>
      <w:r>
        <w:rPr>
          <w:rFonts w:hint="eastAsia" w:ascii="宋体" w:hAnsi="宋体" w:cs="宋体"/>
          <w:sz w:val="24"/>
          <w:szCs w:val="24"/>
          <w:shd w:val="clear" w:color="auto" w:fill="FFFFFF"/>
        </w:rPr>
        <w:t>此结算方式信誉度好的单位可考虑</w:t>
      </w:r>
      <w:r>
        <w:rPr>
          <w:rFonts w:hint="eastAsia" w:ascii="宋体" w:cs="宋体"/>
          <w:sz w:val="24"/>
          <w:szCs w:val="24"/>
          <w:shd w:val="clear" w:color="auto" w:fill="FFFFFF"/>
        </w:rPr>
        <w:t>。</w:t>
      </w:r>
    </w:p>
    <w:p>
      <w:pPr>
        <w:spacing w:line="360" w:lineRule="auto"/>
        <w:ind w:left="525"/>
        <w:rPr>
          <w:rFonts w:ascii="宋体" w:cs="Times New Roman"/>
          <w:sz w:val="28"/>
          <w:szCs w:val="28"/>
          <w:u w:val="single"/>
          <w:shd w:val="clear" w:color="auto" w:fill="FFFFFF"/>
        </w:rPr>
      </w:pPr>
      <w:r>
        <w:rPr>
          <w:rFonts w:hint="eastAsia" w:ascii="宋体" w:hAnsi="宋体" w:cs="宋体"/>
          <w:sz w:val="24"/>
          <w:szCs w:val="24"/>
          <w:shd w:val="clear" w:color="auto" w:fill="FFFFFF"/>
        </w:rPr>
        <w:t>乙方自愿选择结算方式</w:t>
      </w:r>
      <w:r>
        <w:rPr>
          <w:rFonts w:ascii="宋体" w:hAnsi="宋体" w:cs="宋体"/>
          <w:sz w:val="24"/>
          <w:szCs w:val="24"/>
          <w:shd w:val="clear" w:color="auto" w:fill="FFFFFF"/>
        </w:rPr>
        <w:t>:</w:t>
      </w:r>
      <w:r>
        <w:rPr>
          <w:rFonts w:ascii="宋体" w:hAnsi="宋体" w:cs="宋体"/>
          <w:sz w:val="28"/>
          <w:szCs w:val="28"/>
          <w:shd w:val="clear" w:color="auto" w:fill="FFFFFF"/>
        </w:rPr>
        <w:t xml:space="preserve"> </w:t>
      </w:r>
      <w:r>
        <w:rPr>
          <w:rFonts w:hint="eastAsia" w:ascii="宋体" w:hAnsi="宋体" w:cs="宋体"/>
          <w:sz w:val="30"/>
          <w:szCs w:val="30"/>
          <w:u w:val="single"/>
          <w:shd w:val="clear" w:color="auto" w:fill="FFFFFF"/>
        </w:rPr>
        <w:t>□</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如果乙方未能在季度结束后两个月内结清应付统筹款</w:t>
      </w:r>
      <w:r>
        <w:rPr>
          <w:rFonts w:ascii="宋体" w:cs="宋体"/>
          <w:sz w:val="24"/>
          <w:szCs w:val="24"/>
          <w:shd w:val="clear" w:color="auto" w:fill="FFFFFF"/>
        </w:rPr>
        <w:t>,</w:t>
      </w:r>
      <w:r>
        <w:rPr>
          <w:rFonts w:hint="eastAsia" w:ascii="宋体" w:hAnsi="宋体" w:cs="宋体"/>
          <w:sz w:val="24"/>
          <w:szCs w:val="24"/>
          <w:shd w:val="clear" w:color="auto" w:fill="FFFFFF"/>
        </w:rPr>
        <w:t>经双方沟通无效的情况下</w:t>
      </w:r>
      <w:r>
        <w:rPr>
          <w:rFonts w:ascii="宋体" w:cs="宋体"/>
          <w:sz w:val="24"/>
          <w:szCs w:val="24"/>
          <w:shd w:val="clear" w:color="auto" w:fill="FFFFFF"/>
        </w:rPr>
        <w:t>,</w:t>
      </w:r>
      <w:r>
        <w:rPr>
          <w:rFonts w:hint="eastAsia" w:ascii="宋体" w:hAnsi="宋体" w:cs="宋体"/>
          <w:sz w:val="24"/>
          <w:szCs w:val="24"/>
          <w:shd w:val="clear" w:color="auto" w:fill="FFFFFF"/>
        </w:rPr>
        <w:t>甲方有权利终止此项业务。</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第八条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如果产生有关本协议的存在、效力、履行、解释、终止的争议，双方应通过友好协商解决。</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如果争议发生之日起三个月内通过协商不能解决的，或者任何一方拒绝协商的，则任何一方均可诉请本协议签定地人民法院裁决。</w:t>
      </w:r>
      <w:r>
        <w:rPr>
          <w:rFonts w:ascii="宋体" w:cs="Times New Roman"/>
          <w:sz w:val="24"/>
          <w:szCs w:val="24"/>
        </w:rPr>
        <w:br w:type="textWrapping"/>
      </w:r>
      <w:r>
        <w:rPr>
          <w:rFonts w:hint="eastAsia" w:ascii="宋体" w:hAnsi="宋体" w:cs="宋体"/>
          <w:sz w:val="24"/>
          <w:szCs w:val="24"/>
          <w:shd w:val="clear" w:color="auto" w:fill="FFFFFF"/>
        </w:rPr>
        <w:t>　</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第九条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协议签署地为南宁市。本协议一式两份，甲乙双方签字之日起生效。双方各备案一份，复印件无效。乙方兹承认签署本协议，并已阅读及明白本协议所列条款所包含的规定，并同意受其约束。</w:t>
      </w:r>
    </w:p>
    <w:p>
      <w:pPr>
        <w:spacing w:line="360" w:lineRule="auto"/>
        <w:ind w:firstLine="360" w:firstLineChars="150"/>
        <w:rPr>
          <w:rFonts w:ascii="宋体" w:cs="Times New Roman"/>
          <w:sz w:val="24"/>
          <w:szCs w:val="24"/>
          <w:shd w:val="clear" w:color="auto" w:fill="FFFFFF"/>
        </w:rPr>
      </w:pPr>
      <w:r>
        <w:rPr>
          <w:rFonts w:hint="eastAsia" w:ascii="宋体" w:hAnsi="宋体" w:cs="宋体"/>
          <w:sz w:val="24"/>
          <w:szCs w:val="24"/>
          <w:shd w:val="clear" w:color="auto" w:fill="FFFFFF"/>
        </w:rPr>
        <w:t>第十条</w:t>
      </w:r>
      <w:r>
        <w:rPr>
          <w:rFonts w:hint="eastAsia" w:ascii="宋体" w:hAnsi="宋体" w:cs="宋体"/>
          <w:sz w:val="24"/>
          <w:szCs w:val="24"/>
          <w:shd w:val="clear" w:color="auto" w:fill="FFFFFF"/>
          <w:lang w:val="en-US" w:eastAsia="zh-CN"/>
        </w:rPr>
        <w:t xml:space="preserve"> </w:t>
      </w:r>
      <w:r>
        <w:rPr>
          <w:rFonts w:hint="eastAsia" w:ascii="宋体" w:hAnsi="宋体" w:cs="宋体"/>
          <w:sz w:val="24"/>
          <w:szCs w:val="24"/>
          <w:shd w:val="clear" w:color="auto" w:fill="FFFFFF"/>
        </w:rPr>
        <w:t>由于不可抗力以及由于一方违约致使合同不能履行或履行已无必要时，当事人一方及时</w:t>
      </w:r>
      <w:r>
        <w:fldChar w:fldCharType="begin"/>
      </w:r>
      <w:r>
        <w:instrText xml:space="preserve"> HYPERLINK "https://baike.baidu.com/item/%E9%80%9A%E7%9F%A5" \t "_blank" </w:instrText>
      </w:r>
      <w:r>
        <w:fldChar w:fldCharType="separate"/>
      </w:r>
      <w:r>
        <w:rPr>
          <w:rFonts w:hint="eastAsia" w:ascii="宋体" w:hAnsi="宋体" w:cs="宋体"/>
          <w:sz w:val="24"/>
          <w:szCs w:val="24"/>
          <w:shd w:val="clear" w:color="auto" w:fill="FFFFFF"/>
        </w:rPr>
        <w:t>通知</w:t>
      </w:r>
      <w:r>
        <w:rPr>
          <w:rFonts w:hint="eastAsia" w:ascii="宋体" w:hAnsi="宋体" w:cs="宋体"/>
          <w:sz w:val="24"/>
          <w:szCs w:val="24"/>
          <w:shd w:val="clear" w:color="auto" w:fill="FFFFFF"/>
        </w:rPr>
        <w:fldChar w:fldCharType="end"/>
      </w:r>
      <w:r>
        <w:rPr>
          <w:rFonts w:hint="eastAsia" w:ascii="宋体" w:hAnsi="宋体" w:cs="宋体"/>
          <w:sz w:val="24"/>
          <w:szCs w:val="24"/>
          <w:shd w:val="clear" w:color="auto" w:fill="FFFFFF"/>
        </w:rPr>
        <w:t>对方变更或解除合同</w:t>
      </w:r>
      <w:r>
        <w:rPr>
          <w:rFonts w:ascii="宋体" w:hAnsi="宋体" w:cs="宋体"/>
          <w:sz w:val="24"/>
          <w:szCs w:val="24"/>
          <w:shd w:val="clear" w:color="auto" w:fill="FFFFFF"/>
        </w:rPr>
        <w:t>;</w:t>
      </w:r>
      <w:r>
        <w:rPr>
          <w:rFonts w:hint="eastAsia" w:ascii="宋体" w:hAnsi="宋体" w:cs="宋体"/>
          <w:sz w:val="24"/>
          <w:szCs w:val="24"/>
          <w:shd w:val="clear" w:color="auto" w:fill="FFFFFF"/>
        </w:rPr>
        <w:t>本协议服务内容、费用总额、委托变更、中止、解除和提前终止需双方书面确认。</w:t>
      </w:r>
    </w:p>
    <w:tbl>
      <w:tblPr>
        <w:tblStyle w:val="5"/>
        <w:tblW w:w="96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00"/>
        <w:gridCol w:w="4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trPr>
        <w:tc>
          <w:tcPr>
            <w:tcW w:w="4700" w:type="dxa"/>
          </w:tcPr>
          <w:p>
            <w:pPr>
              <w:spacing w:line="360" w:lineRule="auto"/>
              <w:rPr>
                <w:rFonts w:ascii="宋体" w:hAnsi="宋体" w:cs="宋体"/>
                <w:sz w:val="24"/>
                <w:szCs w:val="24"/>
              </w:rPr>
            </w:pPr>
            <w:r>
              <w:rPr>
                <w:rFonts w:hint="eastAsia" w:ascii="宋体" w:hAnsi="宋体" w:cs="宋体"/>
                <w:sz w:val="24"/>
                <w:szCs w:val="24"/>
              </w:rPr>
              <w:t>甲方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 xml:space="preserve">):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乙方</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cs="Times New Roman"/>
                <w:sz w:val="24"/>
                <w:szCs w:val="24"/>
              </w:rPr>
            </w:pPr>
            <w:r>
              <w:rPr>
                <w:rFonts w:ascii="宋体" w:hAnsi="宋体" w:cs="宋体"/>
                <w:sz w:val="24"/>
                <w:szCs w:val="24"/>
              </w:rPr>
              <w:t xml:space="preserve">                         </w:t>
            </w: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360" w:lineRule="auto"/>
              <w:rPr>
                <w:rFonts w:ascii="宋体" w:hAnsi="宋体" w:cs="宋体"/>
                <w:sz w:val="24"/>
                <w:szCs w:val="24"/>
              </w:rPr>
            </w:pPr>
            <w:r>
              <w:rPr>
                <w:rFonts w:ascii="宋体" w:hAnsi="宋体" w:cs="宋体"/>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1" w:hRule="atLeast"/>
        </w:trPr>
        <w:tc>
          <w:tcPr>
            <w:tcW w:w="4700" w:type="dxa"/>
          </w:tcPr>
          <w:p>
            <w:pPr>
              <w:spacing w:line="360" w:lineRule="auto"/>
              <w:rPr>
                <w:rFonts w:ascii="宋体" w:cs="Times New Roman"/>
                <w:sz w:val="24"/>
                <w:szCs w:val="24"/>
              </w:rPr>
            </w:pPr>
            <w:r>
              <w:rPr>
                <w:rFonts w:hint="eastAsia" w:ascii="宋体" w:hAnsi="宋体" w:cs="宋体"/>
                <w:sz w:val="24"/>
                <w:szCs w:val="24"/>
              </w:rPr>
              <w:t>单位地址</w:t>
            </w:r>
            <w:r>
              <w:rPr>
                <w:rFonts w:ascii="宋体" w:hAnsi="宋体" w:cs="宋体"/>
                <w:sz w:val="24"/>
                <w:szCs w:val="24"/>
              </w:rPr>
              <w:t>:</w:t>
            </w:r>
          </w:p>
          <w:p>
            <w:pPr>
              <w:spacing w:line="360" w:lineRule="auto"/>
              <w:ind w:firstLine="720" w:firstLineChars="300"/>
              <w:rPr>
                <w:rFonts w:ascii="宋体" w:cs="Times New Roman"/>
                <w:sz w:val="24"/>
                <w:szCs w:val="24"/>
              </w:rPr>
            </w:pPr>
            <w:r>
              <w:rPr>
                <w:rFonts w:hint="eastAsia" w:ascii="宋体" w:hAnsi="宋体" w:cs="宋体"/>
                <w:sz w:val="24"/>
                <w:szCs w:val="24"/>
              </w:rPr>
              <w:t>南宁市青秀区桃源路</w:t>
            </w:r>
            <w:r>
              <w:rPr>
                <w:rFonts w:ascii="宋体" w:hAnsi="宋体" w:cs="宋体"/>
                <w:sz w:val="24"/>
                <w:szCs w:val="24"/>
              </w:rPr>
              <w:t>6</w:t>
            </w:r>
            <w:r>
              <w:rPr>
                <w:rFonts w:hint="eastAsia" w:ascii="宋体" w:hAnsi="宋体" w:cs="宋体"/>
                <w:sz w:val="24"/>
                <w:szCs w:val="24"/>
              </w:rPr>
              <w:t>号</w:t>
            </w:r>
          </w:p>
        </w:tc>
        <w:tc>
          <w:tcPr>
            <w:tcW w:w="4940" w:type="dxa"/>
          </w:tcPr>
          <w:p>
            <w:pPr>
              <w:spacing w:line="360" w:lineRule="auto"/>
              <w:rPr>
                <w:rFonts w:ascii="宋体" w:hAnsi="宋体" w:cs="宋体"/>
                <w:sz w:val="24"/>
                <w:szCs w:val="24"/>
              </w:rPr>
            </w:pPr>
            <w:r>
              <w:rPr>
                <w:rFonts w:hint="eastAsia" w:ascii="宋体" w:hAnsi="宋体" w:cs="宋体"/>
                <w:sz w:val="24"/>
                <w:szCs w:val="24"/>
              </w:rPr>
              <w:t>单位地址</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法定代表人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委托代理人</w:t>
            </w:r>
            <w:r>
              <w:rPr>
                <w:rFonts w:ascii="宋体" w:hAnsi="宋体" w:cs="宋体"/>
                <w:sz w:val="24"/>
                <w:szCs w:val="24"/>
              </w:rPr>
              <w:t xml:space="preserve">:  </w:t>
            </w:r>
          </w:p>
        </w:tc>
        <w:tc>
          <w:tcPr>
            <w:tcW w:w="4940" w:type="dxa"/>
          </w:tcPr>
          <w:p>
            <w:pPr>
              <w:spacing w:line="360" w:lineRule="auto"/>
              <w:rPr>
                <w:rFonts w:ascii="宋体" w:hAnsi="宋体" w:cs="宋体"/>
                <w:sz w:val="24"/>
                <w:szCs w:val="24"/>
              </w:rPr>
            </w:pPr>
            <w:r>
              <w:rPr>
                <w:rFonts w:hint="eastAsia" w:ascii="宋体" w:hAnsi="宋体" w:cs="宋体"/>
                <w:sz w:val="24"/>
                <w:szCs w:val="24"/>
              </w:rPr>
              <w:t>委托代理人</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医保科电话</w:t>
            </w:r>
            <w:r>
              <w:rPr>
                <w:rFonts w:ascii="宋体" w:hAnsi="宋体" w:cs="宋体"/>
                <w:sz w:val="24"/>
                <w:szCs w:val="24"/>
              </w:rPr>
              <w:t>:    0771-2186746</w:t>
            </w:r>
          </w:p>
        </w:tc>
        <w:tc>
          <w:tcPr>
            <w:tcW w:w="4940" w:type="dxa"/>
          </w:tcPr>
          <w:p>
            <w:pPr>
              <w:spacing w:line="360" w:lineRule="auto"/>
              <w:rPr>
                <w:rFonts w:ascii="宋体" w:hAnsi="宋体" w:cs="宋体"/>
                <w:sz w:val="24"/>
                <w:szCs w:val="24"/>
              </w:rPr>
            </w:pPr>
            <w:r>
              <w:rPr>
                <w:rFonts w:hint="eastAsia" w:ascii="宋体" w:hAnsi="宋体" w:cs="宋体"/>
                <w:sz w:val="24"/>
                <w:szCs w:val="24"/>
              </w:rPr>
              <w:t>专管电话</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电子邮箱</w:t>
            </w:r>
            <w:r>
              <w:rPr>
                <w:rFonts w:ascii="宋体" w:hAnsi="宋体" w:cs="宋体"/>
                <w:sz w:val="24"/>
                <w:szCs w:val="24"/>
              </w:rPr>
              <w:t>: qyyybk2186028@sina.com</w:t>
            </w:r>
          </w:p>
        </w:tc>
        <w:tc>
          <w:tcPr>
            <w:tcW w:w="4940" w:type="dxa"/>
          </w:tcPr>
          <w:p>
            <w:pPr>
              <w:spacing w:line="360" w:lineRule="auto"/>
              <w:rPr>
                <w:rFonts w:ascii="宋体" w:hAnsi="宋体" w:cs="宋体"/>
                <w:sz w:val="24"/>
                <w:szCs w:val="24"/>
              </w:rPr>
            </w:pPr>
            <w:r>
              <w:rPr>
                <w:rFonts w:hint="eastAsia" w:ascii="宋体" w:hAnsi="宋体" w:cs="宋体"/>
                <w:sz w:val="24"/>
                <w:szCs w:val="24"/>
              </w:rPr>
              <w:t>电子邮箱</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开户银行</w:t>
            </w:r>
            <w:r>
              <w:rPr>
                <w:rFonts w:ascii="宋体" w:hAnsi="宋体" w:cs="宋体"/>
                <w:sz w:val="24"/>
                <w:szCs w:val="24"/>
              </w:rPr>
              <w:t xml:space="preserve">: </w:t>
            </w:r>
            <w:r>
              <w:rPr>
                <w:rFonts w:hint="eastAsia" w:ascii="宋体" w:hAnsi="宋体" w:cs="宋体"/>
                <w:sz w:val="24"/>
                <w:szCs w:val="24"/>
              </w:rPr>
              <w:t>中国银行南宁市桃源支行</w:t>
            </w:r>
          </w:p>
        </w:tc>
        <w:tc>
          <w:tcPr>
            <w:tcW w:w="4940" w:type="dxa"/>
          </w:tcPr>
          <w:p>
            <w:pPr>
              <w:spacing w:line="360" w:lineRule="auto"/>
              <w:rPr>
                <w:rFonts w:ascii="宋体" w:hAnsi="宋体" w:cs="宋体"/>
                <w:sz w:val="24"/>
                <w:szCs w:val="24"/>
              </w:rPr>
            </w:pPr>
            <w:r>
              <w:rPr>
                <w:rFonts w:hint="eastAsia" w:ascii="宋体" w:hAnsi="宋体" w:cs="宋体"/>
                <w:sz w:val="24"/>
                <w:szCs w:val="24"/>
              </w:rPr>
              <w:t>开户银行</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账号</w:t>
            </w:r>
            <w:r>
              <w:rPr>
                <w:rFonts w:ascii="宋体" w:hAnsi="宋体" w:cs="宋体"/>
                <w:sz w:val="24"/>
                <w:szCs w:val="24"/>
              </w:rPr>
              <w:t>:    6210 5748 5137</w:t>
            </w:r>
          </w:p>
        </w:tc>
        <w:tc>
          <w:tcPr>
            <w:tcW w:w="4940" w:type="dxa"/>
          </w:tcPr>
          <w:p>
            <w:pPr>
              <w:spacing w:line="360" w:lineRule="auto"/>
              <w:rPr>
                <w:rFonts w:ascii="宋体" w:hAnsi="宋体" w:cs="宋体"/>
                <w:sz w:val="24"/>
                <w:szCs w:val="24"/>
              </w:rPr>
            </w:pPr>
            <w:r>
              <w:rPr>
                <w:rFonts w:hint="eastAsia" w:ascii="宋体" w:hAnsi="宋体" w:cs="宋体"/>
                <w:sz w:val="24"/>
                <w:szCs w:val="24"/>
              </w:rPr>
              <w:t>账号</w:t>
            </w:r>
            <w:r>
              <w:rPr>
                <w:rFonts w:ascii="宋体" w:hAnsi="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00" w:type="dxa"/>
          </w:tcPr>
          <w:p>
            <w:pPr>
              <w:spacing w:line="360" w:lineRule="auto"/>
              <w:rPr>
                <w:rFonts w:ascii="宋体" w:cs="Times New Roman"/>
                <w:sz w:val="24"/>
                <w:szCs w:val="24"/>
              </w:rPr>
            </w:pPr>
            <w:r>
              <w:rPr>
                <w:rFonts w:hint="eastAsia" w:ascii="宋体" w:hAnsi="宋体" w:cs="宋体"/>
                <w:sz w:val="24"/>
                <w:szCs w:val="24"/>
              </w:rPr>
              <w:t>财务电话：</w:t>
            </w:r>
            <w:r>
              <w:rPr>
                <w:rFonts w:ascii="宋体" w:hAnsi="宋体" w:cs="宋体"/>
                <w:sz w:val="24"/>
                <w:szCs w:val="24"/>
              </w:rPr>
              <w:t>5722436</w:t>
            </w:r>
          </w:p>
        </w:tc>
        <w:tc>
          <w:tcPr>
            <w:tcW w:w="4940" w:type="dxa"/>
          </w:tcPr>
          <w:p>
            <w:pPr>
              <w:spacing w:line="360" w:lineRule="auto"/>
              <w:rPr>
                <w:rFonts w:ascii="宋体" w:cs="Times New Roman"/>
                <w:sz w:val="24"/>
                <w:szCs w:val="24"/>
              </w:rPr>
            </w:pPr>
            <w:r>
              <w:rPr>
                <w:rFonts w:hint="eastAsia" w:ascii="宋体" w:hAnsi="宋体" w:cs="宋体"/>
                <w:sz w:val="24"/>
                <w:szCs w:val="24"/>
              </w:rPr>
              <w:t>财务电话：</w:t>
            </w:r>
          </w:p>
        </w:tc>
      </w:tr>
    </w:tbl>
    <w:p>
      <w:pPr>
        <w:spacing w:line="360" w:lineRule="auto"/>
        <w:ind w:left="525"/>
        <w:rPr>
          <w:rFonts w:ascii="宋体" w:cs="Times New Roman"/>
          <w:sz w:val="24"/>
          <w:szCs w:val="24"/>
        </w:rPr>
      </w:pPr>
    </w:p>
    <w:sectPr>
      <w:pgSz w:w="11906" w:h="16838"/>
      <w:pgMar w:top="1418"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3353"/>
    <w:multiLevelType w:val="multilevel"/>
    <w:tmpl w:val="46253353"/>
    <w:lvl w:ilvl="0" w:tentative="0">
      <w:start w:val="1"/>
      <w:numFmt w:val="decimalEnclosedCircle"/>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4B9"/>
    <w:rsid w:val="00017B85"/>
    <w:rsid w:val="00080883"/>
    <w:rsid w:val="000840D0"/>
    <w:rsid w:val="000923FC"/>
    <w:rsid w:val="000B03B1"/>
    <w:rsid w:val="000B2288"/>
    <w:rsid w:val="000B4715"/>
    <w:rsid w:val="001238F9"/>
    <w:rsid w:val="001258E1"/>
    <w:rsid w:val="00140B10"/>
    <w:rsid w:val="001439C4"/>
    <w:rsid w:val="00175FF3"/>
    <w:rsid w:val="00191AD3"/>
    <w:rsid w:val="00195A3B"/>
    <w:rsid w:val="001A5F13"/>
    <w:rsid w:val="0020479D"/>
    <w:rsid w:val="00211A36"/>
    <w:rsid w:val="00231AC4"/>
    <w:rsid w:val="002334BD"/>
    <w:rsid w:val="00235472"/>
    <w:rsid w:val="00241751"/>
    <w:rsid w:val="00290385"/>
    <w:rsid w:val="002C39C4"/>
    <w:rsid w:val="002C7F51"/>
    <w:rsid w:val="00307F90"/>
    <w:rsid w:val="003345E3"/>
    <w:rsid w:val="00334773"/>
    <w:rsid w:val="003B5ABA"/>
    <w:rsid w:val="003B71C6"/>
    <w:rsid w:val="003C1795"/>
    <w:rsid w:val="003C6DB3"/>
    <w:rsid w:val="003E0B0F"/>
    <w:rsid w:val="00403E1D"/>
    <w:rsid w:val="004042EE"/>
    <w:rsid w:val="00430C32"/>
    <w:rsid w:val="00463AE8"/>
    <w:rsid w:val="004774C0"/>
    <w:rsid w:val="004C6E74"/>
    <w:rsid w:val="004C7BB6"/>
    <w:rsid w:val="004D32EA"/>
    <w:rsid w:val="005146DB"/>
    <w:rsid w:val="00520399"/>
    <w:rsid w:val="00521B0B"/>
    <w:rsid w:val="005235E4"/>
    <w:rsid w:val="00533FB5"/>
    <w:rsid w:val="005345E2"/>
    <w:rsid w:val="00535DB1"/>
    <w:rsid w:val="00566F64"/>
    <w:rsid w:val="00576EE0"/>
    <w:rsid w:val="005B4332"/>
    <w:rsid w:val="005C15D1"/>
    <w:rsid w:val="005E1E10"/>
    <w:rsid w:val="00600CF4"/>
    <w:rsid w:val="0061241E"/>
    <w:rsid w:val="0061541C"/>
    <w:rsid w:val="00627510"/>
    <w:rsid w:val="00664859"/>
    <w:rsid w:val="00664E77"/>
    <w:rsid w:val="00685BD8"/>
    <w:rsid w:val="00685D35"/>
    <w:rsid w:val="0068697C"/>
    <w:rsid w:val="006D1CD7"/>
    <w:rsid w:val="006D4C6F"/>
    <w:rsid w:val="0070248A"/>
    <w:rsid w:val="007030C2"/>
    <w:rsid w:val="00744B91"/>
    <w:rsid w:val="007706A3"/>
    <w:rsid w:val="00775EAF"/>
    <w:rsid w:val="00785BC2"/>
    <w:rsid w:val="007A4586"/>
    <w:rsid w:val="007B16C6"/>
    <w:rsid w:val="007B3AAB"/>
    <w:rsid w:val="007C0D62"/>
    <w:rsid w:val="008316BE"/>
    <w:rsid w:val="00854F43"/>
    <w:rsid w:val="008561F2"/>
    <w:rsid w:val="00857084"/>
    <w:rsid w:val="00863F57"/>
    <w:rsid w:val="008B5908"/>
    <w:rsid w:val="00904E2E"/>
    <w:rsid w:val="009052C2"/>
    <w:rsid w:val="009363C8"/>
    <w:rsid w:val="00950A4D"/>
    <w:rsid w:val="0096120F"/>
    <w:rsid w:val="00986450"/>
    <w:rsid w:val="009C0725"/>
    <w:rsid w:val="009C37DD"/>
    <w:rsid w:val="009D5F29"/>
    <w:rsid w:val="00A03820"/>
    <w:rsid w:val="00A13AC6"/>
    <w:rsid w:val="00A17C64"/>
    <w:rsid w:val="00A261D7"/>
    <w:rsid w:val="00A27D57"/>
    <w:rsid w:val="00A33F4A"/>
    <w:rsid w:val="00A36EFD"/>
    <w:rsid w:val="00A40846"/>
    <w:rsid w:val="00A54965"/>
    <w:rsid w:val="00A750C4"/>
    <w:rsid w:val="00AC346B"/>
    <w:rsid w:val="00AD1491"/>
    <w:rsid w:val="00B00836"/>
    <w:rsid w:val="00B51428"/>
    <w:rsid w:val="00B5612C"/>
    <w:rsid w:val="00B6284B"/>
    <w:rsid w:val="00B943D7"/>
    <w:rsid w:val="00BB4BF7"/>
    <w:rsid w:val="00BC5230"/>
    <w:rsid w:val="00BE15AC"/>
    <w:rsid w:val="00BE4AEE"/>
    <w:rsid w:val="00C01980"/>
    <w:rsid w:val="00C25E74"/>
    <w:rsid w:val="00C27F34"/>
    <w:rsid w:val="00C44326"/>
    <w:rsid w:val="00C77EE0"/>
    <w:rsid w:val="00C847E9"/>
    <w:rsid w:val="00C94633"/>
    <w:rsid w:val="00CD74FF"/>
    <w:rsid w:val="00CF0968"/>
    <w:rsid w:val="00D35522"/>
    <w:rsid w:val="00D36152"/>
    <w:rsid w:val="00D70D82"/>
    <w:rsid w:val="00D71809"/>
    <w:rsid w:val="00D74DCD"/>
    <w:rsid w:val="00D77E23"/>
    <w:rsid w:val="00D9188C"/>
    <w:rsid w:val="00DA0507"/>
    <w:rsid w:val="00DB1A47"/>
    <w:rsid w:val="00DC1409"/>
    <w:rsid w:val="00DE0F1D"/>
    <w:rsid w:val="00DE4E5B"/>
    <w:rsid w:val="00E169F0"/>
    <w:rsid w:val="00E32243"/>
    <w:rsid w:val="00E4026B"/>
    <w:rsid w:val="00E442D8"/>
    <w:rsid w:val="00E52096"/>
    <w:rsid w:val="00E5384B"/>
    <w:rsid w:val="00E64F49"/>
    <w:rsid w:val="00E715E5"/>
    <w:rsid w:val="00E835C6"/>
    <w:rsid w:val="00E9080A"/>
    <w:rsid w:val="00ED3EC3"/>
    <w:rsid w:val="00EE5D3A"/>
    <w:rsid w:val="00EF210F"/>
    <w:rsid w:val="00EF4614"/>
    <w:rsid w:val="00F05F4C"/>
    <w:rsid w:val="00F14507"/>
    <w:rsid w:val="00F26A8C"/>
    <w:rsid w:val="00F26F38"/>
    <w:rsid w:val="00F3375D"/>
    <w:rsid w:val="00F45A93"/>
    <w:rsid w:val="00F536CF"/>
    <w:rsid w:val="00F71084"/>
    <w:rsid w:val="00F85019"/>
    <w:rsid w:val="00F94280"/>
    <w:rsid w:val="00FA0EB0"/>
    <w:rsid w:val="00FA2FA8"/>
    <w:rsid w:val="00FB348D"/>
    <w:rsid w:val="00FB5B3A"/>
    <w:rsid w:val="00FB74FF"/>
    <w:rsid w:val="00FC159C"/>
    <w:rsid w:val="00FC2164"/>
    <w:rsid w:val="00FC3896"/>
    <w:rsid w:val="00FF74B9"/>
    <w:rsid w:val="2C596A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8">
    <w:name w:val="Hyperlink"/>
    <w:basedOn w:val="7"/>
    <w:semiHidden/>
    <w:uiPriority w:val="99"/>
    <w:rPr>
      <w:color w:val="0000FF"/>
      <w:u w:val="single"/>
    </w:rPr>
  </w:style>
  <w:style w:type="paragraph" w:styleId="9">
    <w:name w:val="List Paragraph"/>
    <w:basedOn w:val="1"/>
    <w:qFormat/>
    <w:uiPriority w:val="99"/>
    <w:pPr>
      <w:ind w:firstLine="420" w:firstLineChars="200"/>
    </w:pPr>
  </w:style>
  <w:style w:type="character" w:customStyle="1" w:styleId="10">
    <w:name w:val="Header Char"/>
    <w:basedOn w:val="7"/>
    <w:link w:val="4"/>
    <w:semiHidden/>
    <w:locked/>
    <w:uiPriority w:val="99"/>
    <w:rPr>
      <w:sz w:val="18"/>
      <w:szCs w:val="18"/>
    </w:rPr>
  </w:style>
  <w:style w:type="character" w:customStyle="1" w:styleId="11">
    <w:name w:val="Footer Char"/>
    <w:basedOn w:val="7"/>
    <w:link w:val="3"/>
    <w:semiHidden/>
    <w:locked/>
    <w:uiPriority w:val="99"/>
    <w:rPr>
      <w:sz w:val="18"/>
      <w:szCs w:val="18"/>
    </w:rPr>
  </w:style>
  <w:style w:type="character" w:customStyle="1" w:styleId="12">
    <w:name w:val="Balloon Text Char"/>
    <w:basedOn w:val="7"/>
    <w:link w:val="2"/>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3</Pages>
  <Words>392</Words>
  <Characters>2235</Characters>
  <Lines>0</Lines>
  <Paragraphs>0</Paragraphs>
  <TotalTime>2068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2018-08-14T08:01:00Z</dcterms:created>
  <dc:creator>11</dc:creator>
  <cp:lastModifiedBy>Administrator</cp:lastModifiedBy>
  <cp:lastPrinted>2018-10-12T00:21:00Z</cp:lastPrinted>
  <dcterms:modified xsi:type="dcterms:W3CDTF">2020-09-29T03:02:39Z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