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3373" w:firstLineChars="1200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10X 单细胞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个样本）</w:t>
      </w:r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测序平台： 能提供两种及以上的测序平台；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测序参数：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测序平台：BGISEQ平台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测序读长：PE100 Q30&gt; 85%；</w:t>
      </w:r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流式细胞分选平台： 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能提供流式细胞分选服务；</w:t>
      </w:r>
    </w:p>
    <w:p>
      <w:pPr>
        <w:pStyle w:val="9"/>
        <w:numPr>
          <w:ilvl w:val="0"/>
          <w:numId w:val="1"/>
        </w:numPr>
        <w:ind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已发文章：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拥有单细胞方向相关文章。IF＞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8"/>
          <w:szCs w:val="28"/>
        </w:rPr>
        <w:t>分 5篇以上；</w:t>
      </w:r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技术路线：技术路线：</w:t>
      </w:r>
    </w:p>
    <w:p>
      <w:pPr>
        <w:pStyle w:val="2"/>
        <w:spacing w:line="360" w:lineRule="auto"/>
        <w:ind w:left="42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10X Genomics平台单细胞文库pooling制备——文库构建——上机测序——生物信息学分析。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信息分析条款：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1. 测序结果统计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 数据质控统计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3. 比对结果统计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4. 基因表达定量分析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5. Marker基因鉴定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6. 细胞类型注释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7. 单样本/多样本细胞聚类分析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8. 特异marker基因差异分析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9. 样本间相同cluster基因差异分析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10. cluster差异表达基因GO功能分析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11. cluster差异表达基因Pathway功能分析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12. cluster差异表达基因TF编码能力预测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13. cluster差异表达基因蛋白互作分析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14. cluster基因相关性网络分析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五、 使用分析软件：使用cellranger、Seurat3.0、Monocle2等分析软件进行生物信息分析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质量体系：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配备有严格的质量控制体系及获奖情况，按出具的资质认证文件等级进行打分。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拥有ISO 9001质量管理体系认证； ISO 14001环境管理体系认证；ISO 27001信息安全管理体系认证；OHSAS 18001职业健康与安全管理体系认证；ISO 15189 CNAS 中国合格评定国家认可委员会实验室认可；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br w:type="page"/>
      </w:r>
    </w:p>
    <w:p>
      <w:pPr>
        <w:ind w:firstLine="2898" w:firstLineChars="1031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全转款组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33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个样本）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1、文库构建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1）构建两种文库测序： L ncRNA Seq + Small RNA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✓ 大 R NA 研究：采用 L ncRNA Seq 测序模式，即采用 去核糖体链特异性建库模式，进行 P E10 0 测序模式， 1 0G Clean data ；实现 lnc RNA 、 m RNA 、 c ircRNA 鉴定和定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量 以及功能分析；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✓ 小 R NA 研究：采用富集小 R NA 片段建库方法，进行有方向性的 S E50 测序模式，2 0M clean reads ，实现 mi RNA 鉴定和定量，以及功能分析等 。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2、生物信息分析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2.1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lncRNA、mRNA、circRNA分析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1、基本数据统计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①去除接头序列、低质量序列得到 reads 信息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②样品相关性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③表达量分布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④RNA 分类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2、参考基因组比对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3、lncRNA、mRNA、circRNA鉴定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4、lncRNA、mRNA、circRNA定量分析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5、lncRNA、mRNA、circRNA差异表达分析（样本间、组间）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6、lncRNA、mRNA、circRNA表达/差异基因聚类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7、mRNA差异基因GO分类、富集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8、mRNA差异基因KEGG分类、富集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9、mRNA结构分析</w:t>
      </w:r>
    </w:p>
    <w:p>
      <w:pPr>
        <w:pStyle w:val="11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①可变剪切分析</w:t>
      </w:r>
    </w:p>
    <w:p>
      <w:pPr>
        <w:pStyle w:val="11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②融合基因分析（仅限人）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2.2 small RNA信息分析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1、数据产出统计，对原始信息采集数据去接头污染，去低质量reads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2、small RNA 信息采集结果的长度分布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3、small RNA在选定的参考基因组上的分布(只能选定一个参考基因组)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4、small RNA分类统计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5、miRNA定量分析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6、miRNA差异表达分析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7、miRNA表达/差异表达聚类分析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8、miRNA靶基因分析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9、差异miRNA 靶基因GO 注释和KEGG 通路分析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一）数据库注释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1. 转录因子注释（AnimalTFDB/PlantTFDB）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 GSEA分析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3. Rfam、Pfam、Reactome、COG、EggNOG和InterPro数据库注释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二）互作网络分析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1、靶基因分析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①miRNA-mRNA靶向关系分析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②lncRNA-mRNA靶向关系分析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2、ceRNA互作网络分析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3、蛋白互作网络分析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4、共表达互作网络分析</w:t>
      </w:r>
    </w:p>
    <w:p>
      <w:pPr>
        <w:pStyle w:val="11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2.3 提供多组学在线数据挖掘分析系统的应用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D2A"/>
    <w:multiLevelType w:val="multilevel"/>
    <w:tmpl w:val="5D042D2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3"/>
    <w:rsid w:val="000A6D31"/>
    <w:rsid w:val="001F4B86"/>
    <w:rsid w:val="003302B3"/>
    <w:rsid w:val="00343918"/>
    <w:rsid w:val="00434B51"/>
    <w:rsid w:val="00445B00"/>
    <w:rsid w:val="00456DC2"/>
    <w:rsid w:val="00472AD4"/>
    <w:rsid w:val="00551DC3"/>
    <w:rsid w:val="00616287"/>
    <w:rsid w:val="007259B0"/>
    <w:rsid w:val="008378A9"/>
    <w:rsid w:val="00873FA9"/>
    <w:rsid w:val="00890252"/>
    <w:rsid w:val="0090440B"/>
    <w:rsid w:val="00923F4F"/>
    <w:rsid w:val="00935081"/>
    <w:rsid w:val="00943953"/>
    <w:rsid w:val="00A17D34"/>
    <w:rsid w:val="00BE3A18"/>
    <w:rsid w:val="00D47B64"/>
    <w:rsid w:val="00D8375A"/>
    <w:rsid w:val="00E71C21"/>
    <w:rsid w:val="00F3643F"/>
    <w:rsid w:val="38B51073"/>
    <w:rsid w:val="3A776686"/>
    <w:rsid w:val="471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eastAsia="宋体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字符"/>
    <w:basedOn w:val="6"/>
    <w:link w:val="2"/>
    <w:qFormat/>
    <w:uiPriority w:val="0"/>
    <w:rPr>
      <w:rFonts w:ascii="宋体" w:hAnsi="Courier New" w:eastAsia="宋体"/>
      <w:sz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eastAsia="等线" w:cs="等线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1401</Characters>
  <Lines>11</Lines>
  <Paragraphs>3</Paragraphs>
  <TotalTime>10</TotalTime>
  <ScaleCrop>false</ScaleCrop>
  <LinksUpToDate>false</LinksUpToDate>
  <CharactersWithSpaces>1643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2020-09-30T02:42:00Z</dcterms:created>
  <dc:creator>姜莹(Ying Jiang)</dc:creator>
  <cp:lastModifiedBy>Liaox</cp:lastModifiedBy>
  <dcterms:modified xsi:type="dcterms:W3CDTF">2020-10-15T02:14:29Z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