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3647A" w14:textId="4019B140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</w:pPr>
      <w:r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广西壮族自治区人民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医院</w:t>
      </w:r>
      <w:r w:rsidR="00B45DAF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国家级</w:t>
      </w:r>
      <w:r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腹腔镜外科医师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培训基地20</w:t>
      </w:r>
      <w:r w:rsidR="000078AC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2</w:t>
      </w:r>
      <w:r w:rsidR="00FB5C09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1</w:t>
      </w:r>
      <w:r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年</w:t>
      </w:r>
      <w:r w:rsidR="008A724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第</w:t>
      </w:r>
      <w:r w:rsidR="00FB5C09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一</w:t>
      </w:r>
      <w:r w:rsidR="008A724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期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招生简章</w:t>
      </w:r>
    </w:p>
    <w:p w14:paraId="7BD25BC8" w14:textId="77777777" w:rsidR="00EF473F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国家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卫健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委及中国医师协会内镜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医师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分会要求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全国各级医疗机构中所有从事内镜诊疗技术工作的专业人员，都必须经过内镜诊疗技术技能考试合格，取得相应资格证书后，方能从事内镜诊疗技术工作。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 xml:space="preserve"> </w:t>
      </w:r>
      <w:r w:rsidR="00EF473F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 xml:space="preserve"> </w:t>
      </w:r>
    </w:p>
    <w:p w14:paraId="50180D97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广西壮族自治区人民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医院是经国家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卫健</w:t>
      </w:r>
      <w:r w:rsidR="00EF473F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委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、中国医师协会内镜分会批准的</w:t>
      </w:r>
      <w:r w:rsidR="001F2A1D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中国医师协会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腹腔镜外科医师培训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基地。基地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培训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面积</w:t>
      </w:r>
      <w:r w:rsidR="000C2697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150余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平方米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设备功能完备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、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环境舒适优美，设有腔镜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技能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训练室、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模拟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手术室等。应广大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腹腔镜外科医师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的强烈要求，现面向全国招收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腹腔镜外科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学员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。</w:t>
      </w:r>
    </w:p>
    <w:p w14:paraId="45CE3ABD" w14:textId="01408B37" w:rsidR="00E8192A" w:rsidRPr="0048320F" w:rsidRDefault="00FB5C09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>
        <w:rPr>
          <w:rFonts w:ascii="仿宋" w:eastAsia="仿宋" w:hAnsi="仿宋" w:cs="微软雅黑" w:hint="eastAsia"/>
          <w:b/>
          <w:color w:val="424040"/>
          <w:sz w:val="32"/>
          <w:szCs w:val="32"/>
          <w:shd w:val="clear" w:color="auto" w:fill="FFFFFF"/>
        </w:rPr>
        <w:t>招生数量</w:t>
      </w:r>
      <w:r w:rsidR="00E8192A"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：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培训班</w:t>
      </w:r>
      <w:r w:rsidR="00E8192A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招收学员</w:t>
      </w:r>
      <w:r w:rsidR="000078A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12</w:t>
      </w:r>
      <w:r w:rsidR="00801DE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-15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人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招满后顺延至下期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，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每期培训时间3个月。</w:t>
      </w:r>
    </w:p>
    <w:p w14:paraId="13B0392F" w14:textId="77777777" w:rsidR="00E8192A" w:rsidRPr="0048320F" w:rsidRDefault="00E8192A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培训专业：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普通外科腹腔镜诊疗技术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。</w:t>
      </w:r>
    </w:p>
    <w:p w14:paraId="6A8E6F5A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bCs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三、培训方式：</w:t>
      </w:r>
      <w:r w:rsidR="000C2697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3个月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全</w:t>
      </w:r>
      <w:r w:rsidR="00EF473F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日制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培训</w:t>
      </w:r>
      <w:r w:rsidR="00EF473F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。</w:t>
      </w:r>
    </w:p>
    <w:p w14:paraId="7552C122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bCs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四、培训内容：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包括理论学习</w:t>
      </w:r>
      <w:r w:rsidR="00EF473F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、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模拟训练</w:t>
      </w:r>
      <w:r w:rsidR="00EF473F"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、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临床实践。</w:t>
      </w:r>
    </w:p>
    <w:p w14:paraId="02C835B5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bCs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1. 理论学习：</w:t>
      </w:r>
      <w:r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腹腔镜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专业教材。</w:t>
      </w:r>
    </w:p>
    <w:p w14:paraId="55C11A13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2. 内镜技术训练：</w:t>
      </w:r>
    </w:p>
    <w:p w14:paraId="6C122305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1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模拟训练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：通过不同模块进行手眼协调、抓持传递、定向适应、组织分离、缝合打结、施夹等练习</w:t>
      </w:r>
    </w:p>
    <w:p w14:paraId="0ED658AD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lastRenderedPageBreak/>
        <w:t>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2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仿真训练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：进行视觉、触觉、捡小球、力反馈、电凝、钛夹等练习;</w:t>
      </w:r>
    </w:p>
    <w:p w14:paraId="5014A104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3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 w:rsidRPr="0048320F">
        <w:rPr>
          <w:rFonts w:ascii="仿宋" w:eastAsia="仿宋" w:hAnsi="仿宋" w:cs="微软雅黑"/>
          <w:b/>
          <w:bCs/>
          <w:color w:val="424040"/>
          <w:sz w:val="32"/>
          <w:szCs w:val="32"/>
          <w:shd w:val="clear" w:color="auto" w:fill="FFFFFF"/>
        </w:rPr>
        <w:t>临床实践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：观看手术录像、手术直播、指导老师带教上台手术等，参与科室查房。</w:t>
      </w:r>
    </w:p>
    <w:p w14:paraId="4271EAD3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（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4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）</w:t>
      </w:r>
      <w:r w:rsidRPr="0048320F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名师带教</w:t>
      </w:r>
      <w:r w:rsidRPr="00642E08"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：</w:t>
      </w:r>
      <w:r w:rsidR="003253A9" w:rsidRPr="00642E08"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我基地共</w:t>
      </w:r>
      <w:r w:rsidR="00506715"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外聘</w:t>
      </w:r>
      <w:r w:rsidR="00642E08" w:rsidRPr="00642E08"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全国著名专家</w:t>
      </w:r>
      <w:r w:rsidR="006C3CE7">
        <w:rPr>
          <w:rFonts w:ascii="仿宋" w:eastAsia="仿宋" w:hAnsi="仿宋" w:cs="微软雅黑" w:hint="eastAsia"/>
          <w:bCs/>
          <w:color w:val="424040"/>
          <w:sz w:val="32"/>
          <w:szCs w:val="32"/>
          <w:shd w:val="clear" w:color="auto" w:fill="FFFFFF"/>
        </w:rPr>
        <w:t>12</w:t>
      </w:r>
      <w:r w:rsidR="00642E08">
        <w:rPr>
          <w:rFonts w:ascii="仿宋" w:eastAsia="仿宋" w:hAnsi="仿宋" w:cs="微软雅黑" w:hint="eastAsia"/>
          <w:b/>
          <w:bCs/>
          <w:color w:val="424040"/>
          <w:sz w:val="32"/>
          <w:szCs w:val="32"/>
          <w:shd w:val="clear" w:color="auto" w:fill="FFFFFF"/>
        </w:rPr>
        <w:t>名，</w:t>
      </w:r>
      <w:r w:rsidR="00642E08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届时</w:t>
      </w:r>
      <w:r w:rsidR="003253A9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周总光教授、郑民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华教授、</w:t>
      </w:r>
      <w:r w:rsidR="00CA5595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李国新、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池畔教授等</w:t>
      </w:r>
      <w:r w:rsidR="003F1921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将分期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亲临授课指导，以提高微创手术技能。</w:t>
      </w:r>
      <w:r w:rsidR="0092107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同时</w:t>
      </w:r>
      <w:r w:rsidR="00CA5595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配备院内普外科</w:t>
      </w:r>
      <w:r w:rsidR="00F17296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各专科主任作为日常授课和带教老师，</w:t>
      </w:r>
      <w:r w:rsidR="001003C0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为学员创造</w:t>
      </w:r>
      <w:r w:rsidR="00506715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良好的腹腔镜培训条件。</w:t>
      </w:r>
    </w:p>
    <w:p w14:paraId="274A685C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五、考核</w:t>
      </w:r>
    </w:p>
    <w:p w14:paraId="6C9264BD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1.考核方式：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遵照中国医师协会腹腔镜外科医师培训基地要求，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由指导老师组织对学员进行考核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：1、在培训期间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参与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腹腔镜手术50台；</w:t>
      </w:r>
      <w:r w:rsidR="001F2A1D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2.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结业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考核分笔试及操作两部分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。完成</w:t>
      </w:r>
      <w:r w:rsidR="001F2A1D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以上</w:t>
      </w:r>
      <w:r w:rsidR="00EF473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考核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方能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颁发</w:t>
      </w:r>
      <w:r w:rsidR="00B45DAF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全国统一的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中国医师协会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腹腔镜外科医师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</w:t>
      </w:r>
      <w:r w:rsidR="00EE02D6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基地培训证书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。</w:t>
      </w:r>
    </w:p>
    <w:p w14:paraId="472FA643" w14:textId="77777777" w:rsidR="00E8192A" w:rsidRPr="0048320F" w:rsidRDefault="006C3CE7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.培训期满后与学员保持联系，长期提供临床、科研、教学、学术交流等方面支持。</w:t>
      </w:r>
    </w:p>
    <w:p w14:paraId="0A0A3F12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六、学员资质要求</w:t>
      </w:r>
    </w:p>
    <w:p w14:paraId="46224A24" w14:textId="77777777" w:rsidR="00E8192A" w:rsidRPr="0048320F" w:rsidRDefault="001F2A1D" w:rsidP="001F2A1D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640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本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培训班面向全国招生，凡从事临床工作、已经取得医师资格证书和医师执业证书的专科医师均可报名参加(在读研究生可适当放宽条件)。</w:t>
      </w:r>
    </w:p>
    <w:p w14:paraId="2C830E30" w14:textId="77777777" w:rsidR="00E8192A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b/>
          <w:color w:val="424040"/>
          <w:sz w:val="32"/>
          <w:szCs w:val="32"/>
        </w:rPr>
      </w:pPr>
      <w:r w:rsidRPr="0048320F">
        <w:rPr>
          <w:rFonts w:ascii="仿宋" w:eastAsia="仿宋" w:hAnsi="仿宋" w:cs="微软雅黑"/>
          <w:b/>
          <w:color w:val="424040"/>
          <w:sz w:val="32"/>
          <w:szCs w:val="32"/>
          <w:shd w:val="clear" w:color="auto" w:fill="FFFFFF"/>
        </w:rPr>
        <w:t>七、培训地点及费用</w:t>
      </w:r>
    </w:p>
    <w:p w14:paraId="3AC40960" w14:textId="77777777" w:rsidR="008406FB" w:rsidRPr="0048320F" w:rsidRDefault="00E8192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</w:pP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lastRenderedPageBreak/>
        <w:t>1.培训地点：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中国医师协会腹腔镜外科医师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培训基地</w:t>
      </w:r>
      <w:r w:rsidR="008406FB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-广西壮族自治区人民医院</w:t>
      </w:r>
    </w:p>
    <w:p w14:paraId="0DA87BB9" w14:textId="70B166AF" w:rsidR="00E8192A" w:rsidRPr="0048320F" w:rsidRDefault="005936EC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微软雅黑"/>
          <w:color w:val="424040"/>
          <w:sz w:val="32"/>
          <w:szCs w:val="32"/>
        </w:rPr>
      </w:pP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2.培训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费用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：①培训费</w:t>
      </w:r>
      <w:r w:rsidR="000C2697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：</w:t>
      </w:r>
      <w:r w:rsidR="00801DE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180</w:t>
      </w:r>
      <w:r w:rsidR="000C2697"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元/</w:t>
      </w:r>
      <w:r w:rsidR="00801DEC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月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/人。 ②住宿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、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餐饮</w:t>
      </w:r>
      <w:r w:rsidRPr="0048320F">
        <w:rPr>
          <w:rFonts w:ascii="仿宋" w:eastAsia="仿宋" w:hAnsi="仿宋" w:cs="微软雅黑" w:hint="eastAsia"/>
          <w:color w:val="424040"/>
          <w:sz w:val="32"/>
          <w:szCs w:val="32"/>
          <w:shd w:val="clear" w:color="auto" w:fill="FFFFFF"/>
        </w:rPr>
        <w:t>等</w:t>
      </w:r>
      <w:r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其他</w:t>
      </w:r>
      <w:r w:rsidR="00E8192A" w:rsidRPr="0048320F">
        <w:rPr>
          <w:rFonts w:ascii="仿宋" w:eastAsia="仿宋" w:hAnsi="仿宋" w:cs="微软雅黑"/>
          <w:color w:val="424040"/>
          <w:sz w:val="32"/>
          <w:szCs w:val="32"/>
          <w:shd w:val="clear" w:color="auto" w:fill="FFFFFF"/>
        </w:rPr>
        <w:t>费用自理。</w:t>
      </w:r>
    </w:p>
    <w:p w14:paraId="47E64336" w14:textId="24296A3D" w:rsidR="00E8192A" w:rsidRPr="0048320F" w:rsidRDefault="00E8192A" w:rsidP="002E3835">
      <w:pPr>
        <w:pStyle w:val="a3"/>
        <w:widowControl/>
        <w:shd w:val="clear" w:color="auto" w:fill="FFFFFF"/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E8192A" w:rsidRPr="0048320F" w:rsidSect="002E3835">
      <w:pgSz w:w="11906" w:h="16838"/>
      <w:pgMar w:top="1440" w:right="1558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AD586" w14:textId="77777777" w:rsidR="00CB5817" w:rsidRDefault="00CB5817" w:rsidP="0048320F">
      <w:r>
        <w:separator/>
      </w:r>
    </w:p>
  </w:endnote>
  <w:endnote w:type="continuationSeparator" w:id="0">
    <w:p w14:paraId="0F8C7A3C" w14:textId="77777777" w:rsidR="00CB5817" w:rsidRDefault="00CB5817" w:rsidP="004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23EB" w14:textId="77777777" w:rsidR="00CB5817" w:rsidRDefault="00CB5817" w:rsidP="0048320F">
      <w:r>
        <w:separator/>
      </w:r>
    </w:p>
  </w:footnote>
  <w:footnote w:type="continuationSeparator" w:id="0">
    <w:p w14:paraId="7D45A3DA" w14:textId="77777777" w:rsidR="00CB5817" w:rsidRDefault="00CB5817" w:rsidP="0048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18796"/>
    <w:multiLevelType w:val="singleLevel"/>
    <w:tmpl w:val="4B2187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CBC"/>
    <w:rsid w:val="000078AC"/>
    <w:rsid w:val="000C2697"/>
    <w:rsid w:val="001003C0"/>
    <w:rsid w:val="00172A27"/>
    <w:rsid w:val="001F2A1D"/>
    <w:rsid w:val="002E3835"/>
    <w:rsid w:val="003253A9"/>
    <w:rsid w:val="00352310"/>
    <w:rsid w:val="00382EF5"/>
    <w:rsid w:val="003A4E98"/>
    <w:rsid w:val="003F1921"/>
    <w:rsid w:val="003F5DDC"/>
    <w:rsid w:val="00403EA2"/>
    <w:rsid w:val="0048320F"/>
    <w:rsid w:val="00506715"/>
    <w:rsid w:val="005936EC"/>
    <w:rsid w:val="0060401E"/>
    <w:rsid w:val="00642E08"/>
    <w:rsid w:val="006C3CE7"/>
    <w:rsid w:val="007323F2"/>
    <w:rsid w:val="007705D0"/>
    <w:rsid w:val="00801DEC"/>
    <w:rsid w:val="008406FB"/>
    <w:rsid w:val="008A724F"/>
    <w:rsid w:val="0092107C"/>
    <w:rsid w:val="00A95B30"/>
    <w:rsid w:val="00AB6F0A"/>
    <w:rsid w:val="00B45DAF"/>
    <w:rsid w:val="00B56E12"/>
    <w:rsid w:val="00B73C23"/>
    <w:rsid w:val="00BF216A"/>
    <w:rsid w:val="00C3224F"/>
    <w:rsid w:val="00C93910"/>
    <w:rsid w:val="00CA5595"/>
    <w:rsid w:val="00CB5817"/>
    <w:rsid w:val="00D13060"/>
    <w:rsid w:val="00E33A56"/>
    <w:rsid w:val="00E8192A"/>
    <w:rsid w:val="00EE02D6"/>
    <w:rsid w:val="00EF473F"/>
    <w:rsid w:val="00F17296"/>
    <w:rsid w:val="00F71347"/>
    <w:rsid w:val="00F912A3"/>
    <w:rsid w:val="00FB5C09"/>
    <w:rsid w:val="16821658"/>
    <w:rsid w:val="2AE470DA"/>
    <w:rsid w:val="2E11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07FC7"/>
  <w15:chartTrackingRefBased/>
  <w15:docId w15:val="{99AB00B2-8DC1-8940-90E2-CE297C8F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8"/>
      <w:szCs w:val="28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rsid w:val="005936EC"/>
    <w:rPr>
      <w:sz w:val="18"/>
      <w:szCs w:val="18"/>
    </w:rPr>
  </w:style>
  <w:style w:type="character" w:customStyle="1" w:styleId="Char">
    <w:name w:val="批注框文本 Char"/>
    <w:link w:val="a4"/>
    <w:rsid w:val="005936EC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48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8320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48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8320F"/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483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139</Words>
  <Characters>793</Characters>
  <Application>Microsoft Office Word</Application>
  <DocSecurity>0</DocSecurity>
  <Lines>6</Lines>
  <Paragraphs>1</Paragraphs>
  <ScaleCrop>false</ScaleCrop>
  <Company>Kingsoft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起风时就唱歌</dc:creator>
  <cp:keywords/>
  <cp:lastModifiedBy>byj</cp:lastModifiedBy>
  <cp:revision>7</cp:revision>
  <dcterms:created xsi:type="dcterms:W3CDTF">2020-07-06T13:17:00Z</dcterms:created>
  <dcterms:modified xsi:type="dcterms:W3CDTF">2021-01-29T07:50:00Z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