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BBA31" w14:textId="77777777" w:rsidR="00AC168B" w:rsidRDefault="00DD5CC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32"/>
          <w:szCs w:val="24"/>
        </w:rPr>
        <w:t>广西壮族自治区人民医院普通介入</w:t>
      </w:r>
      <w:proofErr w:type="gramStart"/>
      <w:r>
        <w:rPr>
          <w:rFonts w:hint="eastAsia"/>
          <w:b/>
          <w:sz w:val="32"/>
          <w:szCs w:val="24"/>
        </w:rPr>
        <w:t>诊疗科</w:t>
      </w:r>
      <w:proofErr w:type="gramEnd"/>
      <w:r>
        <w:rPr>
          <w:rFonts w:hint="eastAsia"/>
          <w:b/>
          <w:sz w:val="32"/>
          <w:szCs w:val="24"/>
        </w:rPr>
        <w:t>简介</w:t>
      </w:r>
    </w:p>
    <w:p w14:paraId="4072B1F5" w14:textId="77777777" w:rsidR="00AC168B" w:rsidRDefault="00DD5CC7">
      <w:r>
        <w:rPr>
          <w:rFonts w:hint="eastAsia"/>
          <w:sz w:val="24"/>
          <w:szCs w:val="24"/>
        </w:rPr>
        <w:t>广西壮族自治区人民医院的微创介入诊疗始于上世纪</w:t>
      </w: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>年代，是广西区内最早开展介入诊疗技术的大医院之一，</w:t>
      </w:r>
      <w:r>
        <w:rPr>
          <w:rFonts w:hint="eastAsia"/>
          <w:sz w:val="24"/>
          <w:szCs w:val="24"/>
        </w:rPr>
        <w:t>2003</w:t>
      </w:r>
      <w:r>
        <w:rPr>
          <w:rFonts w:hint="eastAsia"/>
          <w:sz w:val="24"/>
          <w:szCs w:val="24"/>
        </w:rPr>
        <w:t>年成立了肿瘤中心介入病区，现已更名为普通介入诊疗科，成为广西区内最早拥有介入病房的医院之一。科室硬件配备齐全，设备先进，目前拥有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台国际先进的平板</w:t>
      </w:r>
      <w:r>
        <w:rPr>
          <w:rFonts w:hint="eastAsia"/>
          <w:sz w:val="24"/>
          <w:szCs w:val="24"/>
        </w:rPr>
        <w:t>DSA</w:t>
      </w:r>
      <w:r>
        <w:rPr>
          <w:rFonts w:hint="eastAsia"/>
          <w:sz w:val="24"/>
          <w:szCs w:val="24"/>
        </w:rPr>
        <w:t>和广西首台西门子大孔径</w:t>
      </w:r>
      <w:r>
        <w:rPr>
          <w:rFonts w:hint="eastAsia"/>
          <w:sz w:val="24"/>
          <w:szCs w:val="24"/>
        </w:rPr>
        <w:t>CT</w:t>
      </w:r>
      <w:r>
        <w:rPr>
          <w:rFonts w:hint="eastAsia"/>
          <w:sz w:val="24"/>
          <w:szCs w:val="24"/>
        </w:rPr>
        <w:t>模拟定位机。介入病区目前拥有病床</w:t>
      </w:r>
      <w:r>
        <w:rPr>
          <w:rFonts w:hint="eastAsia"/>
          <w:sz w:val="24"/>
          <w:szCs w:val="24"/>
        </w:rPr>
        <w:t>49</w:t>
      </w:r>
      <w:r>
        <w:rPr>
          <w:rFonts w:hint="eastAsia"/>
          <w:sz w:val="24"/>
          <w:szCs w:val="24"/>
        </w:rPr>
        <w:t>张，仍然不能满足病人的需求。科室的专业技术力量雄厚，科室</w:t>
      </w:r>
      <w:proofErr w:type="gramStart"/>
      <w:r>
        <w:rPr>
          <w:rFonts w:hint="eastAsia"/>
          <w:sz w:val="24"/>
          <w:szCs w:val="24"/>
        </w:rPr>
        <w:t>医</w:t>
      </w:r>
      <w:proofErr w:type="gramEnd"/>
      <w:r>
        <w:rPr>
          <w:rFonts w:hint="eastAsia"/>
          <w:sz w:val="24"/>
          <w:szCs w:val="24"/>
        </w:rPr>
        <w:t>、护、技人员均经过专业技术学习，高级职称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人，中级职称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人，护士</w:t>
      </w:r>
      <w:r>
        <w:rPr>
          <w:sz w:val="24"/>
          <w:szCs w:val="24"/>
        </w:rPr>
        <w:t>26</w:t>
      </w:r>
      <w:r>
        <w:rPr>
          <w:rFonts w:hint="eastAsia"/>
          <w:sz w:val="24"/>
          <w:szCs w:val="24"/>
        </w:rPr>
        <w:t>人。其中博士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人，硕士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人，形成三级医师人才梯队，是一支具有丰富介入临床经验和管理经验的团队。科室主任余雷博士毕业于中山大学，是广西首位介入放射学博士，同时也是国际静脉联盟中国静脉分会会员、国际血管联盟（</w:t>
      </w:r>
      <w:r>
        <w:rPr>
          <w:sz w:val="24"/>
          <w:szCs w:val="24"/>
        </w:rPr>
        <w:t>IUA</w:t>
      </w:r>
      <w:r>
        <w:rPr>
          <w:rFonts w:hint="eastAsia"/>
          <w:sz w:val="24"/>
          <w:szCs w:val="24"/>
        </w:rPr>
        <w:t>）中国分部专家委员、中国医师协会介入医师分会全国委员、中国医师协会介入医师分会外周血管介入专委会资深委员、中国医师协会腔内</w:t>
      </w:r>
      <w:proofErr w:type="gramStart"/>
      <w:r>
        <w:rPr>
          <w:rFonts w:hint="eastAsia"/>
          <w:sz w:val="24"/>
          <w:szCs w:val="24"/>
        </w:rPr>
        <w:t>血管学专委</w:t>
      </w:r>
      <w:proofErr w:type="gramEnd"/>
      <w:r>
        <w:rPr>
          <w:rFonts w:hint="eastAsia"/>
          <w:sz w:val="24"/>
          <w:szCs w:val="24"/>
        </w:rPr>
        <w:t>会腔静脉专委会委员、中国医师协会神经介入专委会周围神经介入专委会委员、中国抗癌协会肿瘤介入专委会儿科介入专委会委员、中国抗癌协会肿瘤</w:t>
      </w:r>
      <w:proofErr w:type="gramStart"/>
      <w:r>
        <w:rPr>
          <w:rFonts w:hint="eastAsia"/>
          <w:sz w:val="24"/>
          <w:szCs w:val="24"/>
        </w:rPr>
        <w:t>微创专委</w:t>
      </w:r>
      <w:proofErr w:type="gramEnd"/>
      <w:r>
        <w:rPr>
          <w:rFonts w:hint="eastAsia"/>
          <w:sz w:val="24"/>
          <w:szCs w:val="24"/>
        </w:rPr>
        <w:t>会经血管介入分会委员、广西预防医学会外周血管疾病防治专业委员会</w:t>
      </w:r>
      <w:r>
        <w:rPr>
          <w:rFonts w:hint="eastAsia"/>
          <w:b/>
          <w:sz w:val="24"/>
          <w:szCs w:val="24"/>
        </w:rPr>
        <w:t>主任委员</w:t>
      </w:r>
      <w:r>
        <w:rPr>
          <w:rFonts w:hint="eastAsia"/>
          <w:sz w:val="24"/>
          <w:szCs w:val="24"/>
        </w:rPr>
        <w:t>、广西外周血管介入质控中心</w:t>
      </w:r>
      <w:r>
        <w:rPr>
          <w:rFonts w:hint="eastAsia"/>
          <w:b/>
          <w:sz w:val="24"/>
          <w:szCs w:val="24"/>
        </w:rPr>
        <w:t>副主委</w:t>
      </w:r>
      <w:r>
        <w:rPr>
          <w:rFonts w:hint="eastAsia"/>
          <w:sz w:val="24"/>
          <w:szCs w:val="24"/>
        </w:rPr>
        <w:t>、广西综合介入质控中心</w:t>
      </w:r>
      <w:r>
        <w:rPr>
          <w:rFonts w:hint="eastAsia"/>
          <w:b/>
          <w:sz w:val="24"/>
          <w:szCs w:val="24"/>
        </w:rPr>
        <w:t>副主委</w:t>
      </w:r>
      <w:r>
        <w:rPr>
          <w:rFonts w:hint="eastAsia"/>
          <w:sz w:val="24"/>
          <w:szCs w:val="24"/>
        </w:rPr>
        <w:t>、广西抗癌协会肿瘤介入诊疗专业委员会</w:t>
      </w:r>
      <w:r>
        <w:rPr>
          <w:rFonts w:hint="eastAsia"/>
          <w:b/>
          <w:sz w:val="24"/>
          <w:szCs w:val="24"/>
        </w:rPr>
        <w:t>副主委</w:t>
      </w:r>
      <w:r>
        <w:rPr>
          <w:rFonts w:hint="eastAsia"/>
          <w:sz w:val="24"/>
          <w:szCs w:val="24"/>
        </w:rPr>
        <w:t>、广西医师协会介入医师分会</w:t>
      </w:r>
      <w:r>
        <w:rPr>
          <w:rFonts w:hint="eastAsia"/>
          <w:b/>
          <w:sz w:val="24"/>
          <w:szCs w:val="24"/>
        </w:rPr>
        <w:t>副主委</w:t>
      </w:r>
      <w:r>
        <w:rPr>
          <w:rFonts w:hint="eastAsia"/>
          <w:sz w:val="24"/>
          <w:szCs w:val="24"/>
        </w:rPr>
        <w:t>、广西医师协会血管外科分会</w:t>
      </w:r>
      <w:r>
        <w:rPr>
          <w:rFonts w:hint="eastAsia"/>
          <w:b/>
          <w:sz w:val="24"/>
          <w:szCs w:val="24"/>
        </w:rPr>
        <w:t>副主委</w:t>
      </w:r>
      <w:r>
        <w:rPr>
          <w:rFonts w:hint="eastAsia"/>
          <w:sz w:val="24"/>
          <w:szCs w:val="24"/>
        </w:rPr>
        <w:t>，中国静脉介入联盟常务理事成员，广西医科大学硕士研究生导师，获得多项科研课题，发表论文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余篇，参与编写专著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部，译著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部，《中华肝脏病杂志》特邀编委、《中华介入放射学杂志》编委。科室有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人被聘为南宁市医学会医疗事故鉴定专家成员。</w:t>
      </w:r>
      <w:r>
        <w:rPr>
          <w:sz w:val="24"/>
          <w:szCs w:val="24"/>
        </w:rPr>
        <w:t>2013</w:t>
      </w:r>
      <w:r>
        <w:rPr>
          <w:rFonts w:hint="eastAsia"/>
          <w:sz w:val="24"/>
          <w:szCs w:val="24"/>
        </w:rPr>
        <w:t>年科室获得卫生部外周血管介入诊疗培训基地培育单位。来院进修人员不断增多，除广西各地外也吸引到湖北、河南、山东、贵州等地医疗同行及学员。除介入科、放射科外还有肿瘤科、外科、脾胃病科、肝病科的进修人员。目前介入病区已开展肝硬化门脉高压症、门脉海绵样变性、门静脉血栓、布加综合征的</w:t>
      </w:r>
      <w:r>
        <w:rPr>
          <w:rFonts w:hint="eastAsia"/>
          <w:sz w:val="24"/>
          <w:szCs w:val="24"/>
        </w:rPr>
        <w:t>TIPS</w:t>
      </w:r>
      <w:r>
        <w:rPr>
          <w:rFonts w:hint="eastAsia"/>
          <w:sz w:val="24"/>
          <w:szCs w:val="24"/>
        </w:rPr>
        <w:t>治疗、肝癌门脉癌</w:t>
      </w:r>
      <w:proofErr w:type="gramStart"/>
      <w:r>
        <w:rPr>
          <w:rFonts w:hint="eastAsia"/>
          <w:sz w:val="24"/>
          <w:szCs w:val="24"/>
        </w:rPr>
        <w:t>栓</w:t>
      </w:r>
      <w:proofErr w:type="gramEnd"/>
      <w:r>
        <w:rPr>
          <w:rFonts w:hint="eastAsia"/>
          <w:sz w:val="24"/>
          <w:szCs w:val="24"/>
        </w:rPr>
        <w:t>门脉支架粒子条置入术、缺血性肠病介入治疗、气管支架、十二指肠支架、结直肠支架、尿道支架、放射性粒子支架置入、静脉输液港植入、放射性粒子植入治疗前列腺癌、肝癌、肺癌等肿瘤、透视下经</w:t>
      </w:r>
      <w:proofErr w:type="gramStart"/>
      <w:r>
        <w:rPr>
          <w:rFonts w:hint="eastAsia"/>
          <w:sz w:val="24"/>
          <w:szCs w:val="24"/>
        </w:rPr>
        <w:t>皮胃造瘘</w:t>
      </w:r>
      <w:proofErr w:type="gramEnd"/>
      <w:r>
        <w:rPr>
          <w:rFonts w:hint="eastAsia"/>
          <w:sz w:val="24"/>
          <w:szCs w:val="24"/>
        </w:rPr>
        <w:t>术、</w:t>
      </w:r>
      <w:proofErr w:type="gramStart"/>
      <w:r>
        <w:rPr>
          <w:rFonts w:hint="eastAsia"/>
          <w:sz w:val="24"/>
          <w:szCs w:val="24"/>
        </w:rPr>
        <w:t>透视下肠减压</w:t>
      </w:r>
      <w:proofErr w:type="gramEnd"/>
      <w:r>
        <w:rPr>
          <w:rFonts w:hint="eastAsia"/>
          <w:sz w:val="24"/>
          <w:szCs w:val="24"/>
        </w:rPr>
        <w:t>导管置入治疗肠梗阻、</w:t>
      </w:r>
      <w:r>
        <w:rPr>
          <w:rFonts w:hint="eastAsia"/>
          <w:sz w:val="24"/>
          <w:szCs w:val="24"/>
        </w:rPr>
        <w:t>CT</w:t>
      </w:r>
      <w:r>
        <w:rPr>
          <w:rFonts w:hint="eastAsia"/>
          <w:sz w:val="24"/>
          <w:szCs w:val="24"/>
        </w:rPr>
        <w:t>引导下腹腔神经丛阻滞术治疗顽固性上腹痛、腰交感神经阻滞术治疗下肢动脉缺血性疾病、射频消融导管治疗胆道恶性肿瘤、糖尿病足的介入治疗、</w:t>
      </w:r>
      <w:r>
        <w:rPr>
          <w:rFonts w:hint="eastAsia"/>
          <w:sz w:val="24"/>
          <w:szCs w:val="24"/>
        </w:rPr>
        <w:t>DSA</w:t>
      </w:r>
      <w:r>
        <w:rPr>
          <w:rFonts w:hint="eastAsia"/>
          <w:sz w:val="24"/>
          <w:szCs w:val="24"/>
        </w:rPr>
        <w:t>透视下动脉切开球囊导管取</w:t>
      </w:r>
      <w:proofErr w:type="gramStart"/>
      <w:r>
        <w:rPr>
          <w:rFonts w:hint="eastAsia"/>
          <w:sz w:val="24"/>
          <w:szCs w:val="24"/>
        </w:rPr>
        <w:t>栓</w:t>
      </w:r>
      <w:proofErr w:type="gramEnd"/>
      <w:r>
        <w:rPr>
          <w:rFonts w:hint="eastAsia"/>
          <w:sz w:val="24"/>
          <w:szCs w:val="24"/>
        </w:rPr>
        <w:t>术、透视下腔道内肿瘤活检术（如胆管癌、食道癌）、超声引导静脉闭合术与泡沫硬化剂注射治疗下肢静脉曲张新技术、血管瘤的栓塞或硬化治疗、子宫肌瘤、</w:t>
      </w:r>
      <w:proofErr w:type="gramStart"/>
      <w:r>
        <w:rPr>
          <w:rFonts w:hint="eastAsia"/>
          <w:sz w:val="24"/>
          <w:szCs w:val="24"/>
        </w:rPr>
        <w:t>子宫腺肌症与</w:t>
      </w:r>
      <w:proofErr w:type="gramEnd"/>
      <w:r>
        <w:rPr>
          <w:rFonts w:hint="eastAsia"/>
          <w:sz w:val="24"/>
          <w:szCs w:val="24"/>
        </w:rPr>
        <w:t>疤痕妊娠的动脉栓塞疗法，胸腰颈椎骨质疏松、转移瘤、血管瘤及骨盆转移瘤的经皮椎体成形术或骨成形术等，多项新技术填补了广西的空白，处于区内领先水平，部分技术达到国内先进水平，使广西壮族自治区人民医院成为广西区</w:t>
      </w:r>
      <w:proofErr w:type="gramStart"/>
      <w:r>
        <w:rPr>
          <w:rFonts w:hint="eastAsia"/>
          <w:sz w:val="24"/>
          <w:szCs w:val="24"/>
        </w:rPr>
        <w:t>内外周</w:t>
      </w:r>
      <w:proofErr w:type="gramEnd"/>
      <w:r>
        <w:rPr>
          <w:rFonts w:hint="eastAsia"/>
          <w:sz w:val="24"/>
          <w:szCs w:val="24"/>
        </w:rPr>
        <w:t>血管与综合介入诊疗项目开展最齐全的医院，也是广西首家能独立开展介入技术中</w:t>
      </w:r>
      <w:proofErr w:type="gramStart"/>
      <w:r>
        <w:rPr>
          <w:rFonts w:hint="eastAsia"/>
          <w:sz w:val="24"/>
          <w:szCs w:val="24"/>
        </w:rPr>
        <w:t>最</w:t>
      </w:r>
      <w:proofErr w:type="gramEnd"/>
      <w:r>
        <w:rPr>
          <w:rFonts w:hint="eastAsia"/>
          <w:sz w:val="24"/>
          <w:szCs w:val="24"/>
        </w:rPr>
        <w:t>疑难手术—</w:t>
      </w:r>
      <w:r>
        <w:rPr>
          <w:rFonts w:hint="eastAsia"/>
          <w:sz w:val="24"/>
          <w:szCs w:val="24"/>
        </w:rPr>
        <w:t>TIPS</w:t>
      </w:r>
      <w:r>
        <w:rPr>
          <w:rFonts w:hint="eastAsia"/>
          <w:sz w:val="24"/>
          <w:szCs w:val="24"/>
        </w:rPr>
        <w:t>手术的医院，并推广到国内多省。年手术量从</w:t>
      </w:r>
      <w:r>
        <w:rPr>
          <w:rFonts w:hint="eastAsia"/>
          <w:sz w:val="24"/>
          <w:szCs w:val="24"/>
        </w:rPr>
        <w:t>2008</w:t>
      </w:r>
      <w:r>
        <w:rPr>
          <w:rFonts w:hint="eastAsia"/>
          <w:sz w:val="24"/>
          <w:szCs w:val="24"/>
        </w:rPr>
        <w:t>年的</w:t>
      </w:r>
      <w:r>
        <w:rPr>
          <w:rFonts w:hint="eastAsia"/>
          <w:sz w:val="24"/>
          <w:szCs w:val="24"/>
        </w:rPr>
        <w:t>89</w:t>
      </w:r>
      <w:r>
        <w:rPr>
          <w:rFonts w:hint="eastAsia"/>
          <w:sz w:val="24"/>
          <w:szCs w:val="24"/>
        </w:rPr>
        <w:t>台快速增长到现在的每年</w:t>
      </w:r>
      <w:r>
        <w:rPr>
          <w:rFonts w:hint="eastAsia"/>
          <w:sz w:val="24"/>
          <w:szCs w:val="24"/>
        </w:rPr>
        <w:t>1800</w:t>
      </w:r>
      <w:r>
        <w:rPr>
          <w:rFonts w:hint="eastAsia"/>
          <w:sz w:val="24"/>
          <w:szCs w:val="24"/>
        </w:rPr>
        <w:t>余台。</w:t>
      </w:r>
    </w:p>
    <w:sectPr w:rsidR="00AC1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DD8AE" w14:textId="77777777" w:rsidR="00934C76" w:rsidRDefault="00934C76" w:rsidP="00C43458">
      <w:r>
        <w:separator/>
      </w:r>
    </w:p>
  </w:endnote>
  <w:endnote w:type="continuationSeparator" w:id="0">
    <w:p w14:paraId="5B25FC01" w14:textId="77777777" w:rsidR="00934C76" w:rsidRDefault="00934C76" w:rsidP="00C4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5FD4C" w14:textId="77777777" w:rsidR="00934C76" w:rsidRDefault="00934C76" w:rsidP="00C43458">
      <w:r>
        <w:separator/>
      </w:r>
    </w:p>
  </w:footnote>
  <w:footnote w:type="continuationSeparator" w:id="0">
    <w:p w14:paraId="5D65ACC7" w14:textId="77777777" w:rsidR="00934C76" w:rsidRDefault="00934C76" w:rsidP="00C4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FBE2FD"/>
    <w:multiLevelType w:val="multilevel"/>
    <w:tmpl w:val="89FBE2FD"/>
    <w:lvl w:ilvl="0">
      <w:start w:val="1"/>
      <w:numFmt w:val="chineseCounting"/>
      <w:pStyle w:val="1"/>
      <w:suff w:val="nothing"/>
      <w:lvlText w:val="第%1章 "/>
      <w:lvlJc w:val="left"/>
      <w:pPr>
        <w:tabs>
          <w:tab w:val="left" w:pos="420"/>
        </w:tabs>
        <w:ind w:left="432" w:hanging="432"/>
      </w:pPr>
      <w:rPr>
        <w:rFonts w:ascii="宋体" w:eastAsia="宋体" w:hAnsi="宋体" w:cs="宋体" w:hint="eastAsia"/>
      </w:rPr>
    </w:lvl>
    <w:lvl w:ilvl="1">
      <w:start w:val="1"/>
      <w:numFmt w:val="decimal"/>
      <w:isLgl/>
      <w:lvlText w:val="%1.%2."/>
      <w:lvlJc w:val="left"/>
      <w:pPr>
        <w:ind w:left="575" w:hanging="575"/>
      </w:pPr>
      <w:rPr>
        <w:rFonts w:ascii="宋体" w:eastAsia="宋体" w:hAnsi="宋体" w:cs="宋体" w:hint="eastAsia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isLgl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pStyle w:val="7"/>
      <w:isLgl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 w15:restartNumberingAfterBreak="0">
    <w:nsid w:val="718E08F7"/>
    <w:multiLevelType w:val="multilevel"/>
    <w:tmpl w:val="718E08F7"/>
    <w:lvl w:ilvl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ascii="宋体" w:eastAsia="宋体" w:hAnsi="宋体" w:cs="宋体" w:hint="eastAsia"/>
      </w:rPr>
    </w:lvl>
    <w:lvl w:ilvl="3">
      <w:start w:val="1"/>
      <w:numFmt w:val="chineseCounting"/>
      <w:suff w:val="nothing"/>
      <w:lvlText w:val="（%4）"/>
      <w:lvlJc w:val="left"/>
      <w:pPr>
        <w:tabs>
          <w:tab w:val="left" w:pos="0"/>
        </w:tabs>
        <w:ind w:left="0" w:firstLine="402"/>
      </w:pPr>
      <w:rPr>
        <w:rFonts w:ascii="宋体" w:eastAsia="宋体" w:hAnsi="宋体" w:cs="宋体" w:hint="eastAsia"/>
      </w:rPr>
    </w:lvl>
    <w:lvl w:ilvl="4">
      <w:start w:val="1"/>
      <w:numFmt w:val="decimal"/>
      <w:pStyle w:val="5"/>
      <w:suff w:val="nothing"/>
      <w:lvlText w:val="%5 "/>
      <w:lvlJc w:val="left"/>
      <w:pPr>
        <w:tabs>
          <w:tab w:val="left" w:pos="0"/>
        </w:tabs>
        <w:ind w:left="0" w:firstLine="402"/>
      </w:pPr>
      <w:rPr>
        <w:rFonts w:ascii="宋体" w:eastAsia="宋体" w:hAnsi="宋体" w:cs="宋体"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2" w15:restartNumberingAfterBreak="0">
    <w:nsid w:val="78F1774E"/>
    <w:multiLevelType w:val="multilevel"/>
    <w:tmpl w:val="78F1774E"/>
    <w:lvl w:ilvl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ascii="宋体" w:eastAsia="宋体" w:hAnsi="宋体" w:cs="宋体" w:hint="eastAsia"/>
      </w:rPr>
    </w:lvl>
    <w:lvl w:ilvl="2">
      <w:start w:val="1"/>
      <w:numFmt w:val="decimal"/>
      <w:suff w:val="nothing"/>
      <w:lvlText w:val="%3．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3">
      <w:start w:val="1"/>
      <w:numFmt w:val="chineseCounting"/>
      <w:pStyle w:val="4"/>
      <w:suff w:val="nothing"/>
      <w:lvlText w:val="（%4）"/>
      <w:lvlJc w:val="left"/>
      <w:pPr>
        <w:tabs>
          <w:tab w:val="left" w:pos="0"/>
        </w:tabs>
        <w:ind w:left="0" w:firstLine="402"/>
      </w:pPr>
      <w:rPr>
        <w:rFonts w:ascii="宋体" w:eastAsia="宋体" w:hAnsi="宋体" w:cs="宋体"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3" w15:restartNumberingAfterBreak="0">
    <w:nsid w:val="7EEB1174"/>
    <w:multiLevelType w:val="multilevel"/>
    <w:tmpl w:val="7EEB1174"/>
    <w:lvl w:ilvl="0">
      <w:start w:val="1"/>
      <w:numFmt w:val="chineseCounting"/>
      <w:pStyle w:val="2"/>
      <w:suff w:val="nothing"/>
      <w:lvlText w:val="第%1章 "/>
      <w:lvlJc w:val="left"/>
      <w:pPr>
        <w:ind w:left="0" w:firstLine="402"/>
      </w:pPr>
      <w:rPr>
        <w:rFonts w:ascii="宋体" w:eastAsia="宋体" w:hAnsi="宋体" w:cs="宋体" w:hint="eastAsia"/>
      </w:rPr>
    </w:lvl>
    <w:lvl w:ilvl="1">
      <w:start w:val="1"/>
      <w:numFmt w:val="chineseCounting"/>
      <w:pStyle w:val="3"/>
      <w:suff w:val="nothing"/>
      <w:lvlText w:val="%2、"/>
      <w:lvlJc w:val="left"/>
      <w:pPr>
        <w:tabs>
          <w:tab w:val="left" w:pos="0"/>
        </w:tabs>
        <w:ind w:left="0" w:firstLine="402"/>
      </w:pPr>
      <w:rPr>
        <w:rFonts w:ascii="宋体" w:eastAsia="宋体" w:hAnsi="宋体" w:cs="宋体"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6E4B06"/>
    <w:rsid w:val="00101629"/>
    <w:rsid w:val="001B02AE"/>
    <w:rsid w:val="003344AE"/>
    <w:rsid w:val="004B4172"/>
    <w:rsid w:val="00653270"/>
    <w:rsid w:val="007560E3"/>
    <w:rsid w:val="007B1AB1"/>
    <w:rsid w:val="007B631B"/>
    <w:rsid w:val="00934C76"/>
    <w:rsid w:val="00965407"/>
    <w:rsid w:val="00AC168B"/>
    <w:rsid w:val="00BE688E"/>
    <w:rsid w:val="00C43458"/>
    <w:rsid w:val="00D55B60"/>
    <w:rsid w:val="00D6485C"/>
    <w:rsid w:val="00DD5CC7"/>
    <w:rsid w:val="00E50A66"/>
    <w:rsid w:val="00ED7424"/>
    <w:rsid w:val="00FE4529"/>
    <w:rsid w:val="02841E8C"/>
    <w:rsid w:val="050E372A"/>
    <w:rsid w:val="06947DCA"/>
    <w:rsid w:val="081B1B8A"/>
    <w:rsid w:val="0D0D1149"/>
    <w:rsid w:val="19280BCF"/>
    <w:rsid w:val="1BB97A58"/>
    <w:rsid w:val="1FFC75E4"/>
    <w:rsid w:val="21F94551"/>
    <w:rsid w:val="229D1095"/>
    <w:rsid w:val="2A9E43F1"/>
    <w:rsid w:val="341221CC"/>
    <w:rsid w:val="385F2B4C"/>
    <w:rsid w:val="3B4C69F4"/>
    <w:rsid w:val="3E8B0F52"/>
    <w:rsid w:val="3EF17ED6"/>
    <w:rsid w:val="41325353"/>
    <w:rsid w:val="4E5769AF"/>
    <w:rsid w:val="52A51CF7"/>
    <w:rsid w:val="532501DF"/>
    <w:rsid w:val="54417407"/>
    <w:rsid w:val="5C3A248E"/>
    <w:rsid w:val="64526067"/>
    <w:rsid w:val="686E4B06"/>
    <w:rsid w:val="6E8F4D86"/>
    <w:rsid w:val="7A1A527D"/>
    <w:rsid w:val="7B690228"/>
    <w:rsid w:val="7C8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4FEE1"/>
  <w15:docId w15:val="{3E46D397-111F-49D2-B8B2-3977DFAA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numPr>
        <w:numId w:val="2"/>
      </w:numPr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numPr>
        <w:ilvl w:val="1"/>
        <w:numId w:val="2"/>
      </w:numPr>
      <w:spacing w:before="260" w:after="260" w:line="413" w:lineRule="auto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numPr>
        <w:ilvl w:val="3"/>
        <w:numId w:val="3"/>
      </w:numPr>
      <w:spacing w:before="280" w:after="290" w:line="372" w:lineRule="auto"/>
      <w:outlineLvl w:val="3"/>
    </w:pPr>
    <w:rPr>
      <w:rFonts w:ascii="Arial" w:eastAsia="黑体" w:hAnsi="Arial"/>
      <w:b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4"/>
      </w:numPr>
      <w:spacing w:before="280" w:after="290" w:line="372" w:lineRule="auto"/>
      <w:outlineLvl w:val="4"/>
    </w:pPr>
    <w:rPr>
      <w:b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link w:val="3"/>
    <w:uiPriority w:val="9"/>
    <w:rPr>
      <w:rFonts w:eastAsia="仿宋"/>
      <w:b/>
      <w:sz w:val="28"/>
    </w:rPr>
  </w:style>
  <w:style w:type="character" w:customStyle="1" w:styleId="40">
    <w:name w:val="标题 4 字符"/>
    <w:link w:val="4"/>
    <w:uiPriority w:val="9"/>
    <w:rPr>
      <w:rFonts w:ascii="Arial" w:eastAsia="黑体" w:hAnsi="Arial"/>
      <w:b/>
    </w:rPr>
  </w:style>
  <w:style w:type="paragraph" w:styleId="a4">
    <w:name w:val="header"/>
    <w:basedOn w:val="a"/>
    <w:link w:val="a5"/>
    <w:rsid w:val="00C4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43458"/>
    <w:rPr>
      <w:kern w:val="2"/>
      <w:sz w:val="18"/>
      <w:szCs w:val="18"/>
    </w:rPr>
  </w:style>
  <w:style w:type="paragraph" w:styleId="a6">
    <w:name w:val="footer"/>
    <w:basedOn w:val="a"/>
    <w:link w:val="a7"/>
    <w:rsid w:val="00C4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434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王鹏思</dc:creator>
  <cp:lastModifiedBy>wisdom5956 wisdom5956</cp:lastModifiedBy>
  <cp:revision>11</cp:revision>
  <dcterms:created xsi:type="dcterms:W3CDTF">2020-10-15T02:18:00Z</dcterms:created>
  <dcterms:modified xsi:type="dcterms:W3CDTF">2020-12-17T15:57:00Z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