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32" w:lineRule="auto"/>
        <w:jc w:val="center"/>
        <w:rPr>
          <w:rStyle w:val="10"/>
          <w:rFonts w:ascii="ˎ̥" w:hAnsi="ˎ̥"/>
          <w:color w:val="000000"/>
          <w:sz w:val="40"/>
        </w:rPr>
      </w:pPr>
      <w:bookmarkStart w:id="0" w:name="_GoBack"/>
      <w:bookmarkEnd w:id="0"/>
      <w:r>
        <w:rPr>
          <w:rStyle w:val="10"/>
          <w:rFonts w:hint="eastAsia" w:ascii="ˎ̥" w:hAnsi="ˎ̥"/>
          <w:color w:val="000000"/>
          <w:sz w:val="40"/>
          <w:lang w:val="en-US" w:eastAsia="zh-CN"/>
        </w:rPr>
        <w:t>广西壮族自治区人民医院</w:t>
      </w:r>
      <w:r>
        <w:rPr>
          <w:rStyle w:val="10"/>
          <w:rFonts w:ascii="ˎ̥" w:hAnsi="ˎ̥"/>
          <w:color w:val="000000"/>
          <w:sz w:val="40"/>
        </w:rPr>
        <w:t>泌尿外</w:t>
      </w:r>
      <w:r>
        <w:rPr>
          <w:rStyle w:val="10"/>
          <w:rFonts w:hint="eastAsia" w:ascii="ˎ̥" w:hAnsi="ˎ̥"/>
          <w:color w:val="000000"/>
          <w:sz w:val="40"/>
        </w:rPr>
        <w:t>二</w:t>
      </w:r>
      <w:r>
        <w:rPr>
          <w:rStyle w:val="10"/>
          <w:rFonts w:ascii="ˎ̥" w:hAnsi="ˎ̥"/>
          <w:color w:val="000000"/>
          <w:sz w:val="40"/>
        </w:rPr>
        <w:t>科</w:t>
      </w:r>
    </w:p>
    <w:p>
      <w:pPr>
        <w:pStyle w:val="5"/>
        <w:spacing w:line="432" w:lineRule="auto"/>
        <w:rPr>
          <w:rFonts w:ascii="黑体" w:hAnsi="黑体" w:eastAsia="黑体"/>
          <w:color w:val="FF0000"/>
          <w:sz w:val="30"/>
          <w:szCs w:val="30"/>
        </w:rPr>
      </w:pPr>
      <w:r>
        <w:rPr>
          <w:rStyle w:val="10"/>
          <w:rFonts w:hint="eastAsia" w:ascii="黑体" w:hAnsi="黑体" w:eastAsia="黑体"/>
          <w:color w:val="FF0000"/>
          <w:sz w:val="30"/>
          <w:szCs w:val="30"/>
        </w:rPr>
        <w:t>科室简介</w:t>
      </w:r>
    </w:p>
    <w:p>
      <w:pPr>
        <w:pStyle w:val="5"/>
        <w:spacing w:before="0" w:beforeAutospacing="0" w:after="0" w:afterAutospacing="0" w:line="391" w:lineRule="atLeast"/>
        <w:ind w:firstLine="480" w:firstLineChars="200"/>
        <w:jc w:val="both"/>
        <w:rPr>
          <w:rFonts w:hint="default" w:ascii="黑体" w:hAnsi="黑体" w:eastAsia="黑体"/>
          <w:lang w:val="en-US" w:eastAsia="zh-CN"/>
        </w:rPr>
      </w:pPr>
      <w:r>
        <w:rPr>
          <w:rFonts w:hint="eastAsia" w:ascii="黑体" w:hAnsi="黑体" w:eastAsia="黑体"/>
        </w:rPr>
        <w:t>广西壮族自治区人民医院泌尿外科始建于上世纪60年代初，经过几十年的</w:t>
      </w:r>
      <w:r>
        <w:rPr>
          <w:rFonts w:hint="eastAsia" w:ascii="黑体" w:hAnsi="黑体" w:eastAsia="黑体"/>
          <w:lang w:val="en-US" w:eastAsia="zh-CN"/>
        </w:rPr>
        <w:t>不断发展壮大</w:t>
      </w:r>
      <w:r>
        <w:rPr>
          <w:rFonts w:hint="eastAsia" w:ascii="黑体" w:hAnsi="黑体" w:eastAsia="黑体"/>
        </w:rPr>
        <w:t>，如今已发展成为技术力量雄厚、设备先进、临床经验丰富的专业学科</w:t>
      </w:r>
      <w:r>
        <w:rPr>
          <w:rFonts w:hint="eastAsia" w:ascii="黑体" w:hAnsi="黑体" w:eastAsia="黑体"/>
          <w:lang w:eastAsia="zh-CN"/>
        </w:rPr>
        <w:t>，</w:t>
      </w:r>
      <w:r>
        <w:rPr>
          <w:rFonts w:hint="eastAsia" w:ascii="黑体" w:hAnsi="黑体" w:eastAsia="黑体"/>
          <w:lang w:val="en-US" w:eastAsia="zh-CN"/>
        </w:rPr>
        <w:t>目前拥有桃源院区，邕武院区和凤岭院区，实行“一院三区”一体化管理模式</w:t>
      </w:r>
      <w:r>
        <w:rPr>
          <w:rFonts w:hint="eastAsia" w:ascii="黑体" w:hAnsi="黑体" w:eastAsia="黑体"/>
        </w:rPr>
        <w:t>。科室人员以具有高级职称的中、青年技术骨干为主，富有开拓创新精神，充满朝气。</w:t>
      </w:r>
      <w:r>
        <w:rPr>
          <w:rFonts w:hint="eastAsia" w:ascii="黑体" w:hAnsi="黑体" w:eastAsia="黑体"/>
          <w:lang w:val="en-US" w:eastAsia="zh-CN"/>
        </w:rPr>
        <w:t>泌尿外二科</w:t>
      </w:r>
      <w:r>
        <w:rPr>
          <w:rFonts w:hint="eastAsia" w:ascii="黑体" w:hAnsi="黑体" w:eastAsia="黑体"/>
        </w:rPr>
        <w:t>开放床位48张。科室人员由中、青年业务骨干构成，年龄及职称分布合理，是一个富有朝气，积极向上的团队。团队成员中主任医师3名、副主任医师2名、主治医师2名、护理人员15名；医师队伍具有较强的学术素养，其中博士研究生导师1人，硕士研究生导师1人；</w:t>
      </w:r>
      <w:r>
        <w:rPr>
          <w:rFonts w:hint="eastAsia" w:ascii="黑体" w:hAnsi="黑体" w:eastAsia="黑体"/>
          <w:lang w:val="en-US" w:eastAsia="zh-CN"/>
        </w:rPr>
        <w:t>医学</w:t>
      </w:r>
      <w:r>
        <w:rPr>
          <w:rFonts w:hint="eastAsia" w:ascii="黑体" w:hAnsi="黑体" w:eastAsia="黑体"/>
        </w:rPr>
        <w:t>博士2人、</w:t>
      </w:r>
      <w:r>
        <w:rPr>
          <w:rFonts w:hint="eastAsia" w:ascii="黑体" w:hAnsi="黑体" w:eastAsia="黑体"/>
          <w:lang w:val="en-US" w:eastAsia="zh-CN"/>
        </w:rPr>
        <w:t>医学</w:t>
      </w:r>
      <w:r>
        <w:rPr>
          <w:rFonts w:hint="eastAsia" w:ascii="黑体" w:hAnsi="黑体" w:eastAsia="黑体"/>
        </w:rPr>
        <w:t>硕士9人、政府公派赴美国留学2人、英国和德国留学各1人。科室拥有设施先进完备的术后观察室、泌尿内镜诊疗室、尿动力检查室等。科室配备多套先进的微创手术设备，例如高清影像系统、电子腹腔镜、等离子双极电切系统，</w:t>
      </w:r>
      <w:r>
        <w:rPr>
          <w:rFonts w:ascii="黑体" w:hAnsi="黑体" w:eastAsia="黑体"/>
        </w:rPr>
        <w:t>科室以各类泌尿内镜手术和腹腔镜手术为特色的泌尿外科微创手术技术在广西处于领先地位。</w:t>
      </w:r>
      <w:r>
        <w:rPr>
          <w:rFonts w:hint="eastAsia" w:ascii="黑体" w:hAnsi="黑体" w:eastAsia="黑体"/>
          <w:lang w:val="en-US" w:eastAsia="zh-CN"/>
        </w:rPr>
        <w:t>科室科研实力雄厚，现承担国家自然科学基金两项，广西科技厅和广西卫健委科研课题十余项，各类科研和人才专项经费接近两百万，科室人员发表SCI论文16篇，中文核心期刊论文一百余篇，实用新型专利多项，获广西科技进步奖一项，广西医药卫生适宜技术推广奖三项，基础和临床研究实力在广西区内名列前茅。</w:t>
      </w:r>
    </w:p>
    <w:p>
      <w:pPr>
        <w:spacing w:line="360" w:lineRule="auto"/>
        <w:ind w:firstLine="480" w:firstLineChars="200"/>
        <w:rPr>
          <w:rFonts w:ascii="黑体" w:hAnsi="黑体" w:eastAsia="黑体"/>
          <w:sz w:val="24"/>
        </w:rPr>
      </w:pPr>
      <w:r>
        <w:rPr>
          <w:rFonts w:hint="eastAsia" w:ascii="黑体" w:hAnsi="黑体" w:eastAsia="黑体"/>
          <w:sz w:val="24"/>
          <w:lang w:val="en-US" w:eastAsia="zh-CN"/>
        </w:rPr>
        <w:t xml:space="preserve">科室负责人/学科带头人 </w:t>
      </w:r>
      <w:r>
        <w:rPr>
          <w:rFonts w:hint="eastAsia" w:ascii="黑体" w:hAnsi="黑体" w:eastAsia="黑体"/>
          <w:sz w:val="24"/>
        </w:rPr>
        <w:t>李伟，医学博士，主任医师/教授，暨南大学博士生导师，广西医科大学硕士生导师，广西“十百千”人才工程第二层次人选，广西医学高层次中青年学科骨干培养人选，美国加州大学洛杉矶分校（U</w:t>
      </w:r>
      <w:r>
        <w:rPr>
          <w:rFonts w:ascii="黑体" w:hAnsi="黑体" w:eastAsia="黑体"/>
          <w:sz w:val="24"/>
        </w:rPr>
        <w:t>CLA</w:t>
      </w:r>
      <w:r>
        <w:rPr>
          <w:rFonts w:hint="eastAsia" w:ascii="黑体" w:hAnsi="黑体" w:eastAsia="黑体"/>
          <w:sz w:val="24"/>
        </w:rPr>
        <w:t>）和南加州大学（USC）访问学者，首届广西“十佳”青年医师。</w:t>
      </w:r>
    </w:p>
    <w:p>
      <w:pPr>
        <w:spacing w:line="360" w:lineRule="auto"/>
        <w:ind w:firstLine="480" w:firstLineChars="200"/>
        <w:rPr>
          <w:rFonts w:ascii="黑体" w:hAnsi="黑体" w:eastAsia="黑体"/>
          <w:sz w:val="24"/>
        </w:rPr>
      </w:pPr>
      <w:r>
        <w:rPr>
          <w:rFonts w:hint="eastAsia" w:ascii="黑体" w:hAnsi="黑体" w:eastAsia="黑体"/>
          <w:sz w:val="24"/>
        </w:rPr>
        <w:t xml:space="preserve">现担任中国医促会泌尿健康促进分会青年委员；中华泌尿外科学会青年委员会学组委员；广西医师协会泌尿外科分会副主任委员；广西预防医学会泌尿外科疾病防治专业委员会副主任委员；广西抗癌协会泌尿男生殖肿瘤分会副主任委员；广西医学会泌尿外科分会常务委员兼肿瘤学组组长； </w:t>
      </w:r>
    </w:p>
    <w:p>
      <w:pPr>
        <w:pStyle w:val="5"/>
        <w:spacing w:before="0" w:beforeAutospacing="0" w:after="0" w:afterAutospacing="0" w:line="391" w:lineRule="atLeast"/>
        <w:rPr>
          <w:rStyle w:val="10"/>
          <w:color w:val="FF0000"/>
          <w:sz w:val="30"/>
          <w:szCs w:val="30"/>
        </w:rPr>
      </w:pPr>
      <w:r>
        <w:rPr>
          <w:rStyle w:val="10"/>
          <w:color w:val="FF0000"/>
          <w:sz w:val="30"/>
          <w:szCs w:val="30"/>
        </w:rPr>
        <w:t>先进</w:t>
      </w:r>
      <w:r>
        <w:rPr>
          <w:rStyle w:val="10"/>
          <w:rFonts w:hint="eastAsia"/>
          <w:color w:val="FF0000"/>
          <w:sz w:val="30"/>
          <w:szCs w:val="30"/>
        </w:rPr>
        <w:t>技术和设备</w:t>
      </w:r>
    </w:p>
    <w:p>
      <w:pPr>
        <w:widowControl/>
        <w:shd w:val="clear" w:color="auto" w:fill="FFFFFF"/>
        <w:spacing w:after="135" w:line="360" w:lineRule="auto"/>
        <w:rPr>
          <w:rFonts w:ascii="黑体" w:hAnsi="黑体" w:eastAsia="黑体"/>
          <w:sz w:val="24"/>
        </w:rPr>
      </w:pPr>
      <w:r>
        <w:rPr>
          <w:rFonts w:hint="eastAsia" w:ascii="黑体" w:hAnsi="黑体" w:eastAsia="黑体"/>
          <w:sz w:val="24"/>
        </w:rPr>
        <w:t>腹腔镜手术治疗泌尿系肿瘤</w:t>
      </w:r>
    </w:p>
    <w:p>
      <w:pPr>
        <w:widowControl/>
        <w:shd w:val="clear" w:color="auto" w:fill="FFFFFF"/>
        <w:spacing w:after="135" w:line="360" w:lineRule="auto"/>
        <w:jc w:val="left"/>
        <w:rPr>
          <w:rFonts w:ascii="黑体" w:hAnsi="黑体" w:eastAsia="黑体"/>
          <w:sz w:val="24"/>
        </w:rPr>
      </w:pPr>
      <w:r>
        <w:rPr>
          <w:rFonts w:ascii="Calibri" w:hAnsi="Calibri" w:eastAsia="黑体" w:cs="Calibri"/>
          <w:sz w:val="24"/>
        </w:rPr>
        <w:t> </w:t>
      </w:r>
      <w:r>
        <w:rPr>
          <w:rFonts w:hint="eastAsia" w:ascii="黑体" w:hAnsi="黑体" w:eastAsia="黑体"/>
          <w:sz w:val="24"/>
        </w:rPr>
        <w:t xml:space="preserve"> </w:t>
      </w:r>
      <w:r>
        <w:rPr>
          <w:rFonts w:ascii="Calibri" w:hAnsi="Calibri" w:eastAsia="黑体" w:cs="Calibri"/>
          <w:sz w:val="24"/>
        </w:rPr>
        <w:t> </w:t>
      </w:r>
      <w:r>
        <w:rPr>
          <w:rFonts w:hint="eastAsia" w:ascii="黑体" w:hAnsi="黑体" w:eastAsia="黑体"/>
          <w:sz w:val="24"/>
        </w:rPr>
        <w:t xml:space="preserve"> </w:t>
      </w:r>
      <w:r>
        <w:rPr>
          <w:rFonts w:ascii="Calibri" w:hAnsi="Calibri" w:eastAsia="黑体" w:cs="Calibri"/>
          <w:sz w:val="24"/>
        </w:rPr>
        <w:t> </w:t>
      </w:r>
      <w:r>
        <w:rPr>
          <w:rFonts w:hint="eastAsia" w:ascii="黑体" w:hAnsi="黑体" w:eastAsia="黑体"/>
          <w:sz w:val="24"/>
        </w:rPr>
        <w:t xml:space="preserve"> </w:t>
      </w:r>
      <w:r>
        <w:rPr>
          <w:rFonts w:ascii="Calibri" w:hAnsi="Calibri" w:eastAsia="黑体" w:cs="Calibri"/>
          <w:sz w:val="24"/>
        </w:rPr>
        <w:t> </w:t>
      </w:r>
      <w:r>
        <w:rPr>
          <w:rFonts w:hint="eastAsia" w:ascii="黑体" w:hAnsi="黑体" w:eastAsia="黑体"/>
          <w:sz w:val="24"/>
        </w:rPr>
        <w:t>科室在广西较早开展腹腔镜手术治疗各类复杂疑难的泌尿系肿瘤，手术效果满意，并发症发生率低，各项技术指标达国内先进水平。腹腔镜手术具有创伤小，术中出血量少和术后恢复快等优点，开展的腹腔镜手术包括：腹腔镜巨大肾上腺肿瘤切除术、腹腔镜根治性膀胱全切除＋原位回肠新膀胱术、腹腔镜肾癌根治术、肾部分切除术及肾盂、输尿管癌根治术、腹腔镜前列腺癌根治术等疑难复杂大手术。</w:t>
      </w:r>
    </w:p>
    <w:p>
      <w:pPr>
        <w:widowControl/>
        <w:shd w:val="clear" w:color="auto" w:fill="FFFFFF"/>
        <w:spacing w:after="135" w:line="360" w:lineRule="auto"/>
        <w:jc w:val="left"/>
        <w:rPr>
          <w:rFonts w:ascii="黑体" w:hAnsi="黑体" w:eastAsia="黑体"/>
          <w:sz w:val="24"/>
        </w:rPr>
      </w:pPr>
      <w:r>
        <w:rPr>
          <w:rFonts w:hint="eastAsia" w:ascii="黑体" w:hAnsi="黑体" w:eastAsia="黑体"/>
          <w:sz w:val="24"/>
        </w:rPr>
        <w:t>腔内镜手术治疗泌尿系结石</w:t>
      </w:r>
    </w:p>
    <w:p>
      <w:pPr>
        <w:widowControl/>
        <w:shd w:val="clear" w:color="auto" w:fill="FFFFFF"/>
        <w:spacing w:after="135" w:line="360" w:lineRule="auto"/>
        <w:jc w:val="left"/>
        <w:rPr>
          <w:rFonts w:ascii="黑体" w:hAnsi="黑体" w:eastAsia="黑体"/>
          <w:sz w:val="24"/>
        </w:rPr>
      </w:pPr>
      <w:r>
        <w:rPr>
          <w:rFonts w:ascii="Calibri" w:hAnsi="Calibri" w:eastAsia="黑体" w:cs="Calibri"/>
          <w:sz w:val="24"/>
        </w:rPr>
        <w:t> </w:t>
      </w:r>
      <w:r>
        <w:rPr>
          <w:rFonts w:hint="eastAsia" w:ascii="黑体" w:hAnsi="黑体" w:eastAsia="黑体"/>
          <w:sz w:val="24"/>
        </w:rPr>
        <w:t xml:space="preserve"> </w:t>
      </w:r>
      <w:r>
        <w:rPr>
          <w:rFonts w:ascii="Calibri" w:hAnsi="Calibri" w:eastAsia="黑体" w:cs="Calibri"/>
          <w:sz w:val="24"/>
        </w:rPr>
        <w:t> </w:t>
      </w:r>
      <w:r>
        <w:rPr>
          <w:rFonts w:hint="eastAsia" w:ascii="黑体" w:hAnsi="黑体" w:eastAsia="黑体"/>
          <w:sz w:val="24"/>
        </w:rPr>
        <w:t xml:space="preserve"> </w:t>
      </w:r>
      <w:r>
        <w:rPr>
          <w:rFonts w:ascii="Calibri" w:hAnsi="Calibri" w:eastAsia="黑体" w:cs="Calibri"/>
          <w:sz w:val="24"/>
        </w:rPr>
        <w:t> </w:t>
      </w:r>
      <w:r>
        <w:rPr>
          <w:rFonts w:hint="eastAsia" w:ascii="黑体" w:hAnsi="黑体" w:eastAsia="黑体"/>
          <w:sz w:val="24"/>
        </w:rPr>
        <w:t xml:space="preserve"> </w:t>
      </w:r>
      <w:r>
        <w:rPr>
          <w:rFonts w:ascii="Calibri" w:hAnsi="Calibri" w:eastAsia="黑体" w:cs="Calibri"/>
          <w:sz w:val="24"/>
        </w:rPr>
        <w:t> </w:t>
      </w:r>
      <w:r>
        <w:rPr>
          <w:rFonts w:hint="eastAsia" w:ascii="黑体" w:hAnsi="黑体" w:eastAsia="黑体"/>
          <w:sz w:val="24"/>
        </w:rPr>
        <w:t>科室配备有多套进口标准/微创肾镜，电子/纤维输尿管软镜，输尿管镜，针状可视穿刺经皮肾镜等腔镜器械，以及EMS超声/气压弹道，大功率钬激光等碎石设备。可根据患者具体病情，联合多种的手术器械和设备手术治疗巨大复杂的泌尿系结石，取得满意疗效。科室以微创经皮肾镜手术为代表的尿路结石腔内镜手术例数和效果在广西区内处于领先地位。</w:t>
      </w:r>
    </w:p>
    <w:p>
      <w:pPr>
        <w:widowControl/>
        <w:shd w:val="clear" w:color="auto" w:fill="FFFFFF"/>
        <w:spacing w:after="135" w:line="360" w:lineRule="auto"/>
        <w:jc w:val="left"/>
        <w:rPr>
          <w:rFonts w:ascii="黑体" w:hAnsi="黑体" w:eastAsia="黑体"/>
          <w:sz w:val="24"/>
        </w:rPr>
      </w:pPr>
      <w:r>
        <w:rPr>
          <w:rFonts w:hint="eastAsia" w:ascii="黑体" w:hAnsi="黑体" w:eastAsia="黑体"/>
          <w:sz w:val="24"/>
        </w:rPr>
        <w:t>微创手术治疗先天性泌尿系疾病</w:t>
      </w:r>
    </w:p>
    <w:p>
      <w:pPr>
        <w:widowControl/>
        <w:shd w:val="clear" w:color="auto" w:fill="FFFFFF"/>
        <w:spacing w:after="135" w:line="360" w:lineRule="auto"/>
        <w:jc w:val="left"/>
        <w:rPr>
          <w:rFonts w:ascii="黑体" w:hAnsi="黑体" w:eastAsia="黑体"/>
          <w:sz w:val="24"/>
        </w:rPr>
      </w:pPr>
      <w:r>
        <w:rPr>
          <w:rFonts w:hint="eastAsia" w:ascii="宋体" w:hAnsi="宋体" w:cs="宋体"/>
          <w:color w:val="555555"/>
          <w:kern w:val="0"/>
          <w:sz w:val="30"/>
          <w:szCs w:val="30"/>
          <w:lang w:eastAsia="zh-Hans"/>
        </w:rPr>
        <w:t xml:space="preserve">  </w:t>
      </w:r>
      <w:r>
        <w:rPr>
          <w:rFonts w:hint="eastAsia" w:ascii="黑体" w:hAnsi="黑体" w:eastAsia="黑体"/>
          <w:sz w:val="24"/>
        </w:rPr>
        <w:t>科室采用腹腔镜和泌尿腔内镜治疗各类先天性泌尿系统畸形和梗阻，例如腹腔镜下肾盂成型术治疗肾盂输尿管连接部狭窄，腹腔镜下输尿管再植术治疗先天性巨输尿管以及腹腔镜下隐睾下降固定术治疗隐睾。腹腔镜手术只需做3个0.5厘米左右的小切口，术后瘢痕几乎不可见，尤其适用于小儿患者。科室常规开展Snodgrass术、黏膜移植术和阴囊转位皮瓣治疗各类中重度尿道下裂。</w:t>
      </w:r>
    </w:p>
    <w:p>
      <w:pPr>
        <w:widowControl/>
        <w:shd w:val="clear" w:color="auto" w:fill="FFFFFF"/>
        <w:spacing w:after="135" w:line="360" w:lineRule="auto"/>
        <w:jc w:val="left"/>
        <w:rPr>
          <w:rFonts w:hint="eastAsia" w:ascii="宋体" w:hAnsi="宋体" w:cs="宋体"/>
          <w:color w:val="555555"/>
          <w:kern w:val="0"/>
          <w:sz w:val="24"/>
          <w:lang w:eastAsia="zh-Hans"/>
        </w:rPr>
      </w:pPr>
      <w:r>
        <w:rPr>
          <w:rFonts w:hint="eastAsia" w:ascii="黑体" w:hAnsi="黑体" w:eastAsia="黑体"/>
          <w:sz w:val="24"/>
        </w:rPr>
        <w:t>新术式治疗女性压力性尿失禁</w:t>
      </w:r>
    </w:p>
    <w:p>
      <w:pPr>
        <w:widowControl/>
        <w:shd w:val="clear" w:color="auto" w:fill="FFFFFF"/>
        <w:spacing w:after="135" w:line="360" w:lineRule="auto"/>
        <w:ind w:firstLine="480" w:firstLineChars="200"/>
        <w:jc w:val="left"/>
        <w:rPr>
          <w:rFonts w:ascii="黑体" w:hAnsi="黑体" w:eastAsia="黑体"/>
        </w:rPr>
      </w:pPr>
      <w:r>
        <w:rPr>
          <w:rFonts w:hint="eastAsia" w:ascii="黑体" w:hAnsi="黑体" w:eastAsia="黑体"/>
          <w:sz w:val="24"/>
        </w:rPr>
        <w:t>科室配备有最新一代加拿大Laborie公司尿流动力学和盆腔生物反馈电刺激治疗仪。尿控专业组对各种排尿功能障碍性疾病和神经源性膀胱开展深入研究。采用最新的经闭孔无张力尿道中段悬吊改良术T</w:t>
      </w:r>
      <w:r>
        <w:rPr>
          <w:rFonts w:ascii="黑体" w:hAnsi="黑体" w:eastAsia="黑体"/>
          <w:sz w:val="24"/>
        </w:rPr>
        <w:t>VT-ABBREVO(TVT-A)</w:t>
      </w:r>
      <w:r>
        <w:rPr>
          <w:rFonts w:hint="eastAsia" w:ascii="黑体" w:hAnsi="黑体" w:eastAsia="黑体"/>
          <w:sz w:val="24"/>
        </w:rPr>
        <w:t>治疗女性压力性尿失禁效果好，治愈率高，恢复快。</w:t>
      </w:r>
      <w:r>
        <w:rPr>
          <w:rFonts w:ascii="黑体" w:hAnsi="黑体" w:eastAsia="黑体"/>
          <w:sz w:val="24"/>
        </w:rPr>
        <w:t xml:space="preserve"> </w:t>
      </w:r>
    </w:p>
    <w:p>
      <w:pPr>
        <w:pStyle w:val="5"/>
        <w:spacing w:before="0" w:beforeAutospacing="0" w:after="0" w:afterAutospacing="0" w:line="391" w:lineRule="atLeast"/>
        <w:jc w:val="center"/>
        <w:rPr>
          <w:rStyle w:val="10"/>
          <w:color w:val="FF0000"/>
          <w:sz w:val="30"/>
          <w:szCs w:val="30"/>
        </w:rPr>
      </w:pPr>
      <w:r>
        <w:rPr>
          <w:rFonts w:ascii="黑体" w:hAnsi="黑体" w:eastAsia="黑体"/>
          <w:color w:val="000000"/>
        </w:rPr>
        <w:drawing>
          <wp:inline distT="0" distB="0" distL="0" distR="0">
            <wp:extent cx="4343400" cy="3257550"/>
            <wp:effectExtent l="0" t="0" r="0" b="0"/>
            <wp:docPr id="6" name="图片 6" descr="C:\Users\lenovo\AppData\Local\Temp\WeChat Files\79122182211177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WeChat Files\7912218221117728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343750" cy="3257813"/>
                    </a:xfrm>
                    <a:prstGeom prst="rect">
                      <a:avLst/>
                    </a:prstGeom>
                    <a:noFill/>
                    <a:ln>
                      <a:noFill/>
                    </a:ln>
                  </pic:spPr>
                </pic:pic>
              </a:graphicData>
            </a:graphic>
          </wp:inline>
        </w:drawing>
      </w:r>
    </w:p>
    <w:p>
      <w:pPr>
        <w:pStyle w:val="5"/>
        <w:spacing w:before="0" w:beforeAutospacing="0" w:after="0" w:afterAutospacing="0" w:line="360" w:lineRule="auto"/>
        <w:ind w:firstLine="505"/>
        <w:rPr>
          <w:rFonts w:ascii="黑体" w:hAnsi="黑体" w:eastAsia="黑体" w:cs="Times New Roman"/>
          <w:kern w:val="2"/>
        </w:rPr>
      </w:pPr>
      <w:r>
        <w:rPr>
          <w:rFonts w:ascii="黑体" w:hAnsi="黑体" w:eastAsia="黑体" w:cs="Times New Roman"/>
          <w:kern w:val="2"/>
        </w:rPr>
        <w:t>科室拥有国内外先进的专业诊疗设备：美国科医人钬激光、最新一代EMS超声气压弹道碎石机、Olympus超高清腹腔镜影像系统、莱博瑞尿动力学检查设备、红外线结石成分分析仪、gyrus及司迈等离子电切设备、体外冲击波碎石机、Storz小儿泌尿外科腹腔镜手术器械、Olympus电子/纤维输尿管软镜、高清经皮肾镜、针状可视穿刺经皮肾镜</w:t>
      </w:r>
      <w:r>
        <w:rPr>
          <w:rFonts w:hint="eastAsia" w:ascii="黑体" w:hAnsi="黑体" w:eastAsia="黑体" w:cs="Times New Roman"/>
          <w:kern w:val="2"/>
        </w:rPr>
        <w:t>、</w:t>
      </w:r>
      <w:r>
        <w:rPr>
          <w:rFonts w:ascii="黑体" w:hAnsi="黑体" w:eastAsia="黑体" w:cs="Times New Roman"/>
          <w:kern w:val="2"/>
        </w:rPr>
        <w:t>输尿管镜及等离子电切镜等。</w:t>
      </w:r>
    </w:p>
    <w:p>
      <w:pPr>
        <w:pStyle w:val="5"/>
        <w:spacing w:before="0" w:beforeAutospacing="0" w:after="0" w:afterAutospacing="0" w:line="326" w:lineRule="atLeast"/>
        <w:ind w:firstLine="503"/>
        <w:rPr>
          <w:rFonts w:ascii="黑体" w:hAnsi="黑体" w:eastAsia="黑体"/>
          <w:color w:val="000000"/>
        </w:rPr>
      </w:pPr>
      <w:r>
        <w:rPr>
          <w:rFonts w:ascii="黑体" w:hAnsi="黑体" w:eastAsia="黑体"/>
          <w:color w:val="000000"/>
        </w:rPr>
        <w:drawing>
          <wp:inline distT="0" distB="0" distL="114300" distR="114300">
            <wp:extent cx="2057400" cy="3093085"/>
            <wp:effectExtent l="0" t="0" r="0" b="12065"/>
            <wp:docPr id="1" name="图片 1" descr="微信图片_2018092522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925221254"/>
                    <pic:cNvPicPr>
                      <a:picLocks noChangeAspect="1"/>
                    </pic:cNvPicPr>
                  </pic:nvPicPr>
                  <pic:blipFill>
                    <a:blip r:embed="rId5"/>
                    <a:stretch>
                      <a:fillRect/>
                    </a:stretch>
                  </pic:blipFill>
                  <pic:spPr>
                    <a:xfrm>
                      <a:off x="0" y="0"/>
                      <a:ext cx="2057400" cy="3093085"/>
                    </a:xfrm>
                    <a:prstGeom prst="rect">
                      <a:avLst/>
                    </a:prstGeom>
                    <a:noFill/>
                    <a:ln>
                      <a:noFill/>
                    </a:ln>
                  </pic:spPr>
                </pic:pic>
              </a:graphicData>
            </a:graphic>
          </wp:inline>
        </w:drawing>
      </w:r>
      <w:r>
        <w:rPr>
          <w:rFonts w:ascii="黑体" w:hAnsi="黑体" w:eastAsia="黑体"/>
          <w:color w:val="000000"/>
        </w:rPr>
        <w:drawing>
          <wp:inline distT="0" distB="0" distL="114300" distR="114300">
            <wp:extent cx="2045970" cy="3087370"/>
            <wp:effectExtent l="0" t="0" r="11430" b="17780"/>
            <wp:docPr id="2" name="图片 2" descr="微信图片_2018092522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925221234"/>
                    <pic:cNvPicPr>
                      <a:picLocks noChangeAspect="1"/>
                    </pic:cNvPicPr>
                  </pic:nvPicPr>
                  <pic:blipFill>
                    <a:blip r:embed="rId6"/>
                    <a:stretch>
                      <a:fillRect/>
                    </a:stretch>
                  </pic:blipFill>
                  <pic:spPr>
                    <a:xfrm>
                      <a:off x="0" y="0"/>
                      <a:ext cx="2045970" cy="3087370"/>
                    </a:xfrm>
                    <a:prstGeom prst="rect">
                      <a:avLst/>
                    </a:prstGeom>
                    <a:noFill/>
                    <a:ln>
                      <a:noFill/>
                    </a:ln>
                  </pic:spPr>
                </pic:pic>
              </a:graphicData>
            </a:graphic>
          </wp:inline>
        </w:drawing>
      </w:r>
    </w:p>
    <w:p>
      <w:pPr>
        <w:pStyle w:val="5"/>
        <w:spacing w:before="0" w:beforeAutospacing="0" w:after="0" w:afterAutospacing="0" w:line="326" w:lineRule="atLeast"/>
        <w:ind w:firstLine="360" w:firstLineChars="150"/>
        <w:jc w:val="center"/>
        <w:rPr>
          <w:rFonts w:ascii="黑体" w:hAnsi="黑体" w:eastAsia="黑体"/>
          <w:color w:val="000000"/>
        </w:rPr>
      </w:pPr>
    </w:p>
    <w:p>
      <w:pPr>
        <w:pStyle w:val="5"/>
        <w:spacing w:before="0" w:beforeAutospacing="0" w:after="0" w:afterAutospacing="0" w:line="360" w:lineRule="auto"/>
        <w:rPr>
          <w:rStyle w:val="10"/>
          <w:color w:val="FF0000"/>
          <w:sz w:val="30"/>
          <w:szCs w:val="30"/>
        </w:rPr>
      </w:pPr>
      <w:r>
        <w:rPr>
          <w:rStyle w:val="10"/>
          <w:rFonts w:hint="eastAsia"/>
          <w:color w:val="FF0000"/>
          <w:sz w:val="30"/>
          <w:szCs w:val="30"/>
        </w:rPr>
        <w:t>工作人员</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 xml:space="preserve">李伟 </w:t>
      </w:r>
      <w:r>
        <w:rPr>
          <w:rFonts w:ascii="黑体" w:hAnsi="黑体" w:eastAsia="黑体"/>
          <w:color w:val="000000"/>
        </w:rPr>
        <w:t xml:space="preserve"> </w:t>
      </w:r>
      <w:r>
        <w:rPr>
          <w:rFonts w:hint="eastAsia" w:ascii="黑体" w:hAnsi="黑体" w:eastAsia="黑体"/>
          <w:color w:val="000000"/>
        </w:rPr>
        <w:t>科副主任（主持工作），中共党员，主任医师/教授，医学博士，博士研究生导师</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蓝志相 科副主任，中共党员，主任医师，医学硕士，硕士研究生导师</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韦华玉 主任医师，医学硕士，外科教研室副主任</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 xml:space="preserve">王伟 </w:t>
      </w:r>
      <w:r>
        <w:rPr>
          <w:rFonts w:ascii="黑体" w:hAnsi="黑体" w:eastAsia="黑体"/>
          <w:color w:val="000000"/>
        </w:rPr>
        <w:t xml:space="preserve">  </w:t>
      </w:r>
      <w:r>
        <w:rPr>
          <w:rFonts w:hint="eastAsia" w:ascii="黑体" w:hAnsi="黑体" w:eastAsia="黑体"/>
          <w:color w:val="000000"/>
        </w:rPr>
        <w:t>副主任医师，医学硕士</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李信众 副主任医师</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 xml:space="preserve">郝南 </w:t>
      </w:r>
      <w:r>
        <w:rPr>
          <w:rFonts w:ascii="黑体" w:hAnsi="黑体" w:eastAsia="黑体"/>
          <w:color w:val="000000"/>
        </w:rPr>
        <w:t xml:space="preserve">  </w:t>
      </w:r>
      <w:r>
        <w:rPr>
          <w:rFonts w:hint="eastAsia" w:ascii="黑体" w:hAnsi="黑体" w:eastAsia="黑体"/>
          <w:color w:val="000000"/>
        </w:rPr>
        <w:t>中共党员，主治医师，医学博士</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林俊浩 中共党员，主治医师，医学硕士</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郭晓彬 住院医师，医学硕士</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黄桂海 住院医师，医学硕士</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吴福霖 住院医师，医学硕士</w:t>
      </w:r>
    </w:p>
    <w:p>
      <w:pPr>
        <w:pStyle w:val="5"/>
        <w:spacing w:before="0" w:beforeAutospacing="0" w:after="0" w:afterAutospacing="0" w:line="360" w:lineRule="auto"/>
        <w:rPr>
          <w:rFonts w:ascii="黑体" w:hAnsi="黑体" w:eastAsia="黑体"/>
          <w:color w:val="000000"/>
        </w:rPr>
      </w:pPr>
      <w:r>
        <w:rPr>
          <w:rFonts w:hint="eastAsia" w:ascii="黑体" w:hAnsi="黑体" w:eastAsia="黑体"/>
          <w:color w:val="000000"/>
        </w:rPr>
        <w:t>梁中夏 中共党员，住院医师，医学硕士</w:t>
      </w:r>
    </w:p>
    <w:p>
      <w:pPr>
        <w:pStyle w:val="5"/>
        <w:spacing w:before="0" w:beforeAutospacing="0" w:after="270" w:afterAutospacing="0" w:line="360" w:lineRule="auto"/>
        <w:rPr>
          <w:rFonts w:hint="eastAsia" w:ascii="黑体" w:hAnsi="黑体" w:eastAsia="黑体"/>
          <w:color w:val="000000"/>
        </w:rPr>
      </w:pPr>
      <w:r>
        <w:rPr>
          <w:rFonts w:hint="eastAsia" w:ascii="黑体" w:hAnsi="黑体" w:eastAsia="黑体"/>
          <w:color w:val="000000"/>
        </w:rPr>
        <w:t>李锡明 住院医师，医学硕士</w:t>
      </w:r>
    </w:p>
    <w:p>
      <w:pPr>
        <w:pStyle w:val="5"/>
        <w:spacing w:before="0" w:beforeAutospacing="0" w:after="270" w:afterAutospacing="0" w:line="360" w:lineRule="auto"/>
        <w:rPr>
          <w:rFonts w:hint="eastAsia" w:ascii="黑体" w:hAnsi="黑体" w:eastAsia="黑体"/>
          <w:color w:val="000000"/>
          <w:lang w:eastAsia="zh-CN"/>
        </w:rPr>
      </w:pPr>
      <w:r>
        <w:rPr>
          <w:rFonts w:hint="eastAsia" w:ascii="黑体" w:hAnsi="黑体" w:eastAsia="黑体"/>
          <w:color w:val="000000"/>
          <w:lang w:eastAsia="zh-CN"/>
        </w:rPr>
        <w:drawing>
          <wp:inline distT="0" distB="0" distL="114300" distR="114300">
            <wp:extent cx="5262245" cy="3496310"/>
            <wp:effectExtent l="0" t="0" r="14605" b="8890"/>
            <wp:docPr id="3" name="图片 3" descr="微信图片_2021012216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122162044"/>
                    <pic:cNvPicPr>
                      <a:picLocks noChangeAspect="1"/>
                    </pic:cNvPicPr>
                  </pic:nvPicPr>
                  <pic:blipFill>
                    <a:blip r:embed="rId7"/>
                    <a:stretch>
                      <a:fillRect/>
                    </a:stretch>
                  </pic:blipFill>
                  <pic:spPr>
                    <a:xfrm>
                      <a:off x="0" y="0"/>
                      <a:ext cx="5262245" cy="3496310"/>
                    </a:xfrm>
                    <a:prstGeom prst="rect">
                      <a:avLst/>
                    </a:prstGeom>
                  </pic:spPr>
                </pic:pic>
              </a:graphicData>
            </a:graphic>
          </wp:inline>
        </w:drawing>
      </w:r>
    </w:p>
    <w:p>
      <w:pPr>
        <w:pStyle w:val="5"/>
        <w:spacing w:before="0" w:beforeAutospacing="0" w:after="0" w:afterAutospacing="0" w:line="360" w:lineRule="auto"/>
        <w:jc w:val="both"/>
        <w:rPr>
          <w:rFonts w:ascii="黑体" w:hAnsi="黑体" w:eastAsia="黑体"/>
          <w:color w:val="000000"/>
        </w:rPr>
      </w:pPr>
    </w:p>
    <w:p>
      <w:pPr>
        <w:pStyle w:val="5"/>
        <w:spacing w:before="68" w:beforeAutospacing="0" w:after="68" w:afterAutospacing="0" w:line="342" w:lineRule="atLeast"/>
        <w:jc w:val="both"/>
        <w:rPr>
          <w:rFonts w:ascii="黑体" w:hAnsi="黑体" w:eastAsia="黑体"/>
          <w:color w:val="000000"/>
        </w:rPr>
      </w:pPr>
    </w:p>
    <w:p>
      <w:pPr>
        <w:pStyle w:val="5"/>
        <w:spacing w:line="432" w:lineRule="auto"/>
        <w:jc w:val="both"/>
        <w:rPr>
          <w:rFonts w:ascii="黑体" w:hAnsi="黑体" w:eastAsia="黑体"/>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52"/>
    <w:rsid w:val="00021080"/>
    <w:rsid w:val="00021148"/>
    <w:rsid w:val="0004493C"/>
    <w:rsid w:val="00056A28"/>
    <w:rsid w:val="0006238B"/>
    <w:rsid w:val="00062DB2"/>
    <w:rsid w:val="0008716F"/>
    <w:rsid w:val="000C36E1"/>
    <w:rsid w:val="000C6BA2"/>
    <w:rsid w:val="000D462D"/>
    <w:rsid w:val="000E1A88"/>
    <w:rsid w:val="000E4B91"/>
    <w:rsid w:val="000F26EB"/>
    <w:rsid w:val="00102763"/>
    <w:rsid w:val="00104F36"/>
    <w:rsid w:val="00110105"/>
    <w:rsid w:val="00127F94"/>
    <w:rsid w:val="001312E3"/>
    <w:rsid w:val="00155824"/>
    <w:rsid w:val="0015681F"/>
    <w:rsid w:val="00185426"/>
    <w:rsid w:val="00187867"/>
    <w:rsid w:val="00190353"/>
    <w:rsid w:val="00192E0A"/>
    <w:rsid w:val="001A1EEE"/>
    <w:rsid w:val="001C1AE1"/>
    <w:rsid w:val="002146A8"/>
    <w:rsid w:val="0021487A"/>
    <w:rsid w:val="0021681D"/>
    <w:rsid w:val="00232B52"/>
    <w:rsid w:val="002528DA"/>
    <w:rsid w:val="002531BA"/>
    <w:rsid w:val="002D1DC7"/>
    <w:rsid w:val="002E2EFC"/>
    <w:rsid w:val="00326B55"/>
    <w:rsid w:val="00336AD7"/>
    <w:rsid w:val="003448C2"/>
    <w:rsid w:val="00351424"/>
    <w:rsid w:val="0035442B"/>
    <w:rsid w:val="003561A8"/>
    <w:rsid w:val="00380BD2"/>
    <w:rsid w:val="00381990"/>
    <w:rsid w:val="00397AF8"/>
    <w:rsid w:val="003C12C4"/>
    <w:rsid w:val="003D7335"/>
    <w:rsid w:val="003E43F5"/>
    <w:rsid w:val="003F40F4"/>
    <w:rsid w:val="003F596A"/>
    <w:rsid w:val="003F5986"/>
    <w:rsid w:val="003F72DF"/>
    <w:rsid w:val="0041216A"/>
    <w:rsid w:val="00432D05"/>
    <w:rsid w:val="0044315A"/>
    <w:rsid w:val="00475A4D"/>
    <w:rsid w:val="00494A49"/>
    <w:rsid w:val="004B3BF4"/>
    <w:rsid w:val="004E0DA4"/>
    <w:rsid w:val="00510F2E"/>
    <w:rsid w:val="0051573E"/>
    <w:rsid w:val="0055355F"/>
    <w:rsid w:val="00557AAC"/>
    <w:rsid w:val="00570C82"/>
    <w:rsid w:val="00586BD1"/>
    <w:rsid w:val="00593D32"/>
    <w:rsid w:val="005A4CC2"/>
    <w:rsid w:val="00602B9C"/>
    <w:rsid w:val="00615F17"/>
    <w:rsid w:val="0062526C"/>
    <w:rsid w:val="006308BA"/>
    <w:rsid w:val="00632FE9"/>
    <w:rsid w:val="00651D59"/>
    <w:rsid w:val="00665DFE"/>
    <w:rsid w:val="00676EEF"/>
    <w:rsid w:val="00681DF1"/>
    <w:rsid w:val="006919B9"/>
    <w:rsid w:val="00691B7E"/>
    <w:rsid w:val="00695CAF"/>
    <w:rsid w:val="006B461E"/>
    <w:rsid w:val="006D0760"/>
    <w:rsid w:val="006D118B"/>
    <w:rsid w:val="006D1423"/>
    <w:rsid w:val="006D5D1F"/>
    <w:rsid w:val="00704256"/>
    <w:rsid w:val="00704630"/>
    <w:rsid w:val="00723133"/>
    <w:rsid w:val="007345F9"/>
    <w:rsid w:val="00757FBD"/>
    <w:rsid w:val="00762E1E"/>
    <w:rsid w:val="007640E4"/>
    <w:rsid w:val="0078022D"/>
    <w:rsid w:val="00783FBC"/>
    <w:rsid w:val="007A00BE"/>
    <w:rsid w:val="007B453E"/>
    <w:rsid w:val="007E6B52"/>
    <w:rsid w:val="0081144C"/>
    <w:rsid w:val="00811C2B"/>
    <w:rsid w:val="008145F7"/>
    <w:rsid w:val="00824011"/>
    <w:rsid w:val="00836367"/>
    <w:rsid w:val="008372F3"/>
    <w:rsid w:val="008576C9"/>
    <w:rsid w:val="00862DB4"/>
    <w:rsid w:val="008670AD"/>
    <w:rsid w:val="00877304"/>
    <w:rsid w:val="00880704"/>
    <w:rsid w:val="00886588"/>
    <w:rsid w:val="00893482"/>
    <w:rsid w:val="008A1C02"/>
    <w:rsid w:val="008A2D81"/>
    <w:rsid w:val="008A49A0"/>
    <w:rsid w:val="008B193F"/>
    <w:rsid w:val="008B3F72"/>
    <w:rsid w:val="008D56C2"/>
    <w:rsid w:val="008E62B9"/>
    <w:rsid w:val="00906839"/>
    <w:rsid w:val="0091173E"/>
    <w:rsid w:val="00913433"/>
    <w:rsid w:val="00913DEE"/>
    <w:rsid w:val="00922B8F"/>
    <w:rsid w:val="009509DB"/>
    <w:rsid w:val="00974273"/>
    <w:rsid w:val="00991905"/>
    <w:rsid w:val="009C08AE"/>
    <w:rsid w:val="009D05B5"/>
    <w:rsid w:val="009D0DFA"/>
    <w:rsid w:val="00A05641"/>
    <w:rsid w:val="00A25CB7"/>
    <w:rsid w:val="00A30965"/>
    <w:rsid w:val="00A6473E"/>
    <w:rsid w:val="00A65819"/>
    <w:rsid w:val="00A83A57"/>
    <w:rsid w:val="00A93B99"/>
    <w:rsid w:val="00A95729"/>
    <w:rsid w:val="00AA1DA3"/>
    <w:rsid w:val="00AA6C5B"/>
    <w:rsid w:val="00AB138C"/>
    <w:rsid w:val="00AB77AA"/>
    <w:rsid w:val="00AE1DD0"/>
    <w:rsid w:val="00B01BB5"/>
    <w:rsid w:val="00B235DF"/>
    <w:rsid w:val="00B4690E"/>
    <w:rsid w:val="00B53D97"/>
    <w:rsid w:val="00B60996"/>
    <w:rsid w:val="00B67A9D"/>
    <w:rsid w:val="00B90507"/>
    <w:rsid w:val="00B9513D"/>
    <w:rsid w:val="00BA53C1"/>
    <w:rsid w:val="00BC069E"/>
    <w:rsid w:val="00BD346A"/>
    <w:rsid w:val="00BE075D"/>
    <w:rsid w:val="00BE181B"/>
    <w:rsid w:val="00BE44DF"/>
    <w:rsid w:val="00BF3AB2"/>
    <w:rsid w:val="00BF3D18"/>
    <w:rsid w:val="00BF6FA3"/>
    <w:rsid w:val="00C22319"/>
    <w:rsid w:val="00C318CB"/>
    <w:rsid w:val="00C53C1E"/>
    <w:rsid w:val="00C601AD"/>
    <w:rsid w:val="00C60711"/>
    <w:rsid w:val="00C630B6"/>
    <w:rsid w:val="00C63740"/>
    <w:rsid w:val="00C67C38"/>
    <w:rsid w:val="00C7403C"/>
    <w:rsid w:val="00C91D04"/>
    <w:rsid w:val="00C973DA"/>
    <w:rsid w:val="00C97B4F"/>
    <w:rsid w:val="00CB1B8F"/>
    <w:rsid w:val="00CD1837"/>
    <w:rsid w:val="00CE5A10"/>
    <w:rsid w:val="00CF578C"/>
    <w:rsid w:val="00D07CA4"/>
    <w:rsid w:val="00D25AAA"/>
    <w:rsid w:val="00D308BF"/>
    <w:rsid w:val="00D4333D"/>
    <w:rsid w:val="00D47E00"/>
    <w:rsid w:val="00D550D6"/>
    <w:rsid w:val="00D85673"/>
    <w:rsid w:val="00DA1AC1"/>
    <w:rsid w:val="00DB0D40"/>
    <w:rsid w:val="00DB1194"/>
    <w:rsid w:val="00DB7BAD"/>
    <w:rsid w:val="00DC15A6"/>
    <w:rsid w:val="00DD68F7"/>
    <w:rsid w:val="00DD78EE"/>
    <w:rsid w:val="00E36444"/>
    <w:rsid w:val="00E373B5"/>
    <w:rsid w:val="00E46FA1"/>
    <w:rsid w:val="00E7289E"/>
    <w:rsid w:val="00EA44FD"/>
    <w:rsid w:val="00EE3AC6"/>
    <w:rsid w:val="00EF1341"/>
    <w:rsid w:val="00EF643F"/>
    <w:rsid w:val="00F0041D"/>
    <w:rsid w:val="00F02920"/>
    <w:rsid w:val="00F214CC"/>
    <w:rsid w:val="00F56FB8"/>
    <w:rsid w:val="00F746C7"/>
    <w:rsid w:val="00F76571"/>
    <w:rsid w:val="00F91BEC"/>
    <w:rsid w:val="00F97D09"/>
    <w:rsid w:val="00FB0F2F"/>
    <w:rsid w:val="00FD1DFE"/>
    <w:rsid w:val="00FF04E6"/>
    <w:rsid w:val="00FF73D9"/>
    <w:rsid w:val="02111ADA"/>
    <w:rsid w:val="069C32EB"/>
    <w:rsid w:val="2070052A"/>
    <w:rsid w:val="2ABF4697"/>
    <w:rsid w:val="5EE773D1"/>
    <w:rsid w:val="61C51E73"/>
    <w:rsid w:val="6F4F2088"/>
    <w:rsid w:val="757C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qFormat/>
    <w:uiPriority w:val="0"/>
    <w:pPr>
      <w:tabs>
        <w:tab w:val="center" w:pos="4153"/>
        <w:tab w:val="right" w:pos="8306"/>
      </w:tabs>
      <w:snapToGrid w:val="0"/>
      <w:jc w:val="left"/>
    </w:pPr>
    <w:rPr>
      <w:sz w:val="18"/>
      <w:szCs w:val="18"/>
    </w:rPr>
  </w:style>
  <w:style w:type="paragraph" w:styleId="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25"/>
    <w:qFormat/>
    <w:uiPriority w:val="0"/>
    <w:pPr>
      <w:spacing w:before="240" w:after="60"/>
      <w:jc w:val="center"/>
      <w:outlineLvl w:val="0"/>
    </w:pPr>
    <w:rPr>
      <w:rFonts w:ascii="Cambria" w:hAnsi="Cambria"/>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paragraph" w:customStyle="1" w:styleId="12">
    <w:name w:val="la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title1"/>
    <w:basedOn w:val="1"/>
    <w:qFormat/>
    <w:uiPriority w:val="0"/>
    <w:pPr>
      <w:widowControl/>
      <w:jc w:val="left"/>
    </w:pPr>
    <w:rPr>
      <w:rFonts w:ascii="宋体" w:hAnsi="宋体" w:cs="宋体"/>
      <w:kern w:val="0"/>
      <w:sz w:val="29"/>
      <w:szCs w:val="29"/>
    </w:rPr>
  </w:style>
  <w:style w:type="paragraph" w:customStyle="1" w:styleId="14">
    <w:name w:val="rprtbody1"/>
    <w:basedOn w:val="1"/>
    <w:qFormat/>
    <w:uiPriority w:val="0"/>
    <w:pPr>
      <w:widowControl/>
      <w:spacing w:before="34" w:after="34"/>
      <w:jc w:val="left"/>
    </w:pPr>
    <w:rPr>
      <w:rFonts w:ascii="宋体" w:hAnsi="宋体" w:cs="宋体"/>
      <w:kern w:val="0"/>
      <w:sz w:val="28"/>
      <w:szCs w:val="28"/>
    </w:rPr>
  </w:style>
  <w:style w:type="paragraph" w:customStyle="1" w:styleId="15">
    <w:name w:val="aux1"/>
    <w:basedOn w:val="1"/>
    <w:qFormat/>
    <w:uiPriority w:val="0"/>
    <w:pPr>
      <w:widowControl/>
      <w:spacing w:line="320" w:lineRule="atLeast"/>
      <w:jc w:val="left"/>
    </w:pPr>
    <w:rPr>
      <w:rFonts w:ascii="宋体" w:hAnsi="宋体" w:cs="宋体"/>
      <w:kern w:val="0"/>
      <w:sz w:val="24"/>
    </w:rPr>
  </w:style>
  <w:style w:type="paragraph" w:customStyle="1" w:styleId="16">
    <w:name w:val="cita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auth_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desc1"/>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19">
    <w:name w:val="details1"/>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页脚 Char"/>
    <w:basedOn w:val="9"/>
    <w:link w:val="3"/>
    <w:qFormat/>
    <w:uiPriority w:val="0"/>
    <w:rPr>
      <w:kern w:val="2"/>
      <w:sz w:val="18"/>
      <w:szCs w:val="18"/>
    </w:rPr>
  </w:style>
  <w:style w:type="character" w:customStyle="1" w:styleId="21">
    <w:name w:val="页眉 Char"/>
    <w:basedOn w:val="9"/>
    <w:link w:val="4"/>
    <w:qFormat/>
    <w:uiPriority w:val="0"/>
    <w:rPr>
      <w:kern w:val="2"/>
      <w:sz w:val="18"/>
      <w:szCs w:val="18"/>
    </w:rPr>
  </w:style>
  <w:style w:type="character" w:customStyle="1" w:styleId="22">
    <w:name w:val="code1"/>
    <w:basedOn w:val="9"/>
    <w:qFormat/>
    <w:uiPriority w:val="0"/>
  </w:style>
  <w:style w:type="character" w:customStyle="1" w:styleId="23">
    <w:name w:val="jrnl"/>
    <w:basedOn w:val="9"/>
    <w:qFormat/>
    <w:uiPriority w:val="0"/>
  </w:style>
  <w:style w:type="character" w:customStyle="1" w:styleId="24">
    <w:name w:val="标题 1 Char"/>
    <w:basedOn w:val="9"/>
    <w:link w:val="2"/>
    <w:qFormat/>
    <w:uiPriority w:val="0"/>
    <w:rPr>
      <w:b/>
      <w:bCs/>
      <w:kern w:val="44"/>
      <w:sz w:val="44"/>
      <w:szCs w:val="44"/>
    </w:rPr>
  </w:style>
  <w:style w:type="character" w:customStyle="1" w:styleId="25">
    <w:name w:val="标题 Char"/>
    <w:basedOn w:val="9"/>
    <w:link w:val="6"/>
    <w:qFormat/>
    <w:uiPriority w:val="0"/>
    <w:rPr>
      <w:rFonts w:ascii="Cambria" w:hAnsi="Cambria" w:cs="Times New Roman"/>
      <w:b/>
      <w:bCs/>
      <w:kern w:val="2"/>
      <w:sz w:val="32"/>
      <w:szCs w:val="32"/>
    </w:rPr>
  </w:style>
  <w:style w:type="character" w:customStyle="1" w:styleId="26">
    <w:name w:val="src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306</Words>
  <Characters>1748</Characters>
  <Lines>14</Lines>
  <Paragraphs>4</Paragraphs>
  <TotalTime>8</TotalTime>
  <ScaleCrop>false</ScaleCrop>
  <LinksUpToDate>false</LinksUpToDate>
  <CharactersWithSpaces>2050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2020-04-07T02:16:00Z</dcterms:created>
  <dc:creator>微软用户</dc:creator>
  <cp:lastModifiedBy>admin</cp:lastModifiedBy>
  <dcterms:modified xsi:type="dcterms:W3CDTF">2021-01-22T08:26:12Z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