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10020" w14:textId="77777777" w:rsidR="002A46AF" w:rsidRDefault="002A46AF" w:rsidP="002A46AF">
      <w:pPr>
        <w:spacing w:after="78"/>
        <w:jc w:val="center"/>
        <w:outlineLvl w:val="0"/>
        <w:rPr>
          <w:rFonts w:ascii="宋体" w:hAnsi="宋体"/>
          <w:color w:val="FF0000"/>
          <w:sz w:val="40"/>
          <w:szCs w:val="40"/>
        </w:rPr>
      </w:pPr>
      <w:r>
        <w:rPr>
          <w:rFonts w:ascii="宋体" w:hAnsi="宋体" w:hint="eastAsia"/>
          <w:color w:val="FF0000"/>
          <w:sz w:val="40"/>
          <w:szCs w:val="40"/>
        </w:rPr>
        <w:t>招标参数</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7750"/>
      </w:tblGrid>
      <w:tr w:rsidR="002A46AF" w14:paraId="08CD7561" w14:textId="77777777" w:rsidTr="00F37724">
        <w:trPr>
          <w:trHeight w:val="330"/>
          <w:jc w:val="center"/>
        </w:trPr>
        <w:tc>
          <w:tcPr>
            <w:tcW w:w="1290" w:type="dxa"/>
            <w:tcBorders>
              <w:top w:val="single" w:sz="4" w:space="0" w:color="auto"/>
              <w:left w:val="single" w:sz="4" w:space="0" w:color="auto"/>
              <w:bottom w:val="single" w:sz="4" w:space="0" w:color="auto"/>
              <w:right w:val="single" w:sz="4" w:space="0" w:color="auto"/>
            </w:tcBorders>
          </w:tcPr>
          <w:p w14:paraId="7CDE74C2" w14:textId="77777777" w:rsidR="002A46AF" w:rsidRDefault="002A46AF" w:rsidP="00F37724">
            <w:pPr>
              <w:spacing w:after="78"/>
              <w:rPr>
                <w:rFonts w:ascii="宋体" w:hAnsi="宋体"/>
                <w:color w:val="000000"/>
                <w:kern w:val="0"/>
                <w:sz w:val="22"/>
                <w:szCs w:val="22"/>
              </w:rPr>
            </w:pPr>
            <w:r>
              <w:rPr>
                <w:rFonts w:ascii="宋体" w:hAnsi="宋体" w:hint="eastAsia"/>
                <w:color w:val="000000"/>
                <w:kern w:val="0"/>
                <w:sz w:val="22"/>
                <w:szCs w:val="22"/>
              </w:rPr>
              <w:t>项目名称</w:t>
            </w:r>
          </w:p>
        </w:tc>
        <w:tc>
          <w:tcPr>
            <w:tcW w:w="7750" w:type="dxa"/>
            <w:tcBorders>
              <w:top w:val="single" w:sz="4" w:space="0" w:color="auto"/>
              <w:left w:val="single" w:sz="4" w:space="0" w:color="auto"/>
              <w:bottom w:val="single" w:sz="4" w:space="0" w:color="auto"/>
              <w:right w:val="single" w:sz="4" w:space="0" w:color="auto"/>
            </w:tcBorders>
          </w:tcPr>
          <w:p w14:paraId="7D322BF6" w14:textId="48DE09D5" w:rsidR="002A46AF" w:rsidRDefault="002A46AF" w:rsidP="00F37724">
            <w:pPr>
              <w:spacing w:after="78"/>
              <w:jc w:val="center"/>
              <w:rPr>
                <w:rFonts w:ascii="仿宋_GB2312" w:eastAsia="仿宋_GB2312"/>
                <w:color w:val="000000"/>
                <w:sz w:val="22"/>
                <w:szCs w:val="22"/>
              </w:rPr>
            </w:pPr>
            <w:r>
              <w:rPr>
                <w:rFonts w:ascii="宋体" w:hAnsi="宋体" w:hint="eastAsia"/>
                <w:bCs/>
                <w:szCs w:val="21"/>
              </w:rPr>
              <w:t>ISO 15189实验室认可管理咨询服务</w:t>
            </w:r>
          </w:p>
        </w:tc>
      </w:tr>
      <w:tr w:rsidR="002A46AF" w14:paraId="0F714CAD" w14:textId="77777777" w:rsidTr="00F37724">
        <w:trPr>
          <w:jc w:val="center"/>
        </w:trPr>
        <w:tc>
          <w:tcPr>
            <w:tcW w:w="1290" w:type="dxa"/>
            <w:tcBorders>
              <w:top w:val="single" w:sz="4" w:space="0" w:color="auto"/>
              <w:left w:val="single" w:sz="4" w:space="0" w:color="auto"/>
              <w:bottom w:val="single" w:sz="4" w:space="0" w:color="auto"/>
              <w:right w:val="single" w:sz="4" w:space="0" w:color="auto"/>
            </w:tcBorders>
          </w:tcPr>
          <w:p w14:paraId="4D1CCB33" w14:textId="77777777" w:rsidR="002A46AF" w:rsidRDefault="002A46AF" w:rsidP="00F37724">
            <w:pPr>
              <w:spacing w:after="78"/>
              <w:rPr>
                <w:rFonts w:ascii="宋体" w:hAnsi="宋体"/>
                <w:color w:val="000000"/>
                <w:kern w:val="0"/>
                <w:sz w:val="22"/>
                <w:szCs w:val="22"/>
              </w:rPr>
            </w:pPr>
            <w:r>
              <w:rPr>
                <w:rFonts w:ascii="宋体" w:hAnsi="宋体" w:hint="eastAsia"/>
                <w:color w:val="000000"/>
                <w:kern w:val="0"/>
                <w:sz w:val="22"/>
                <w:szCs w:val="22"/>
              </w:rPr>
              <w:t>用途</w:t>
            </w:r>
          </w:p>
        </w:tc>
        <w:tc>
          <w:tcPr>
            <w:tcW w:w="7750" w:type="dxa"/>
            <w:tcBorders>
              <w:top w:val="single" w:sz="4" w:space="0" w:color="auto"/>
              <w:left w:val="single" w:sz="4" w:space="0" w:color="auto"/>
              <w:bottom w:val="single" w:sz="4" w:space="0" w:color="auto"/>
              <w:right w:val="single" w:sz="4" w:space="0" w:color="auto"/>
            </w:tcBorders>
          </w:tcPr>
          <w:p w14:paraId="64AC4FDF" w14:textId="77777777" w:rsidR="002A46AF" w:rsidRDefault="002A46AF" w:rsidP="00F37724">
            <w:pPr>
              <w:pStyle w:val="a0"/>
              <w:ind w:firstLineChars="200" w:firstLine="420"/>
              <w:rPr>
                <w:color w:val="000000"/>
                <w:sz w:val="22"/>
                <w:szCs w:val="22"/>
              </w:rPr>
            </w:pPr>
            <w:r>
              <w:rPr>
                <w:rFonts w:ascii="宋体" w:hAnsi="宋体" w:cs="宋体" w:hint="eastAsia"/>
                <w:spacing w:val="0"/>
                <w:sz w:val="21"/>
                <w:szCs w:val="21"/>
              </w:rPr>
              <w:t>从签订合同开始，至实验室认可通过并获取 CNAS 证书止（不超过24个月）</w:t>
            </w:r>
          </w:p>
          <w:p w14:paraId="418110E1" w14:textId="716A9F01" w:rsidR="002A46AF" w:rsidRDefault="002A46AF" w:rsidP="00F37724">
            <w:pPr>
              <w:pStyle w:val="a0"/>
              <w:ind w:firstLineChars="200" w:firstLine="420"/>
              <w:rPr>
                <w:rFonts w:ascii="宋体" w:hAnsi="宋体"/>
                <w:color w:val="000000"/>
                <w:kern w:val="0"/>
                <w:sz w:val="22"/>
                <w:szCs w:val="22"/>
              </w:rPr>
            </w:pPr>
            <w:r>
              <w:rPr>
                <w:rFonts w:ascii="宋体" w:hAnsi="宋体" w:hint="eastAsia"/>
                <w:spacing w:val="0"/>
                <w:sz w:val="21"/>
                <w:szCs w:val="21"/>
              </w:rPr>
              <w:t>费用</w:t>
            </w:r>
            <w:proofErr w:type="gramStart"/>
            <w:r>
              <w:rPr>
                <w:rFonts w:ascii="宋体" w:hAnsi="宋体" w:hint="eastAsia"/>
                <w:spacing w:val="0"/>
                <w:sz w:val="21"/>
                <w:szCs w:val="21"/>
              </w:rPr>
              <w:t>含培训</w:t>
            </w:r>
            <w:proofErr w:type="gramEnd"/>
            <w:r>
              <w:rPr>
                <w:rFonts w:ascii="宋体" w:hAnsi="宋体" w:hint="eastAsia"/>
                <w:spacing w:val="0"/>
                <w:sz w:val="21"/>
                <w:szCs w:val="21"/>
              </w:rPr>
              <w:t>费、咨询专家劳务费、咨询专家交通费、咨询专家食宿费、业务费、办公管理费、聘请ISO15189主任评审员/医学检验技术专家劳务费（专家分5次来现场共工作</w:t>
            </w:r>
            <w:r w:rsidR="005F44A2" w:rsidRPr="00E773A1">
              <w:rPr>
                <w:rFonts w:ascii="宋体" w:hAnsi="宋体" w:hint="eastAsia"/>
                <w:spacing w:val="0"/>
                <w:sz w:val="21"/>
                <w:szCs w:val="21"/>
              </w:rPr>
              <w:t>不少于</w:t>
            </w:r>
            <w:r w:rsidR="004D6BD3" w:rsidRPr="00E773A1">
              <w:rPr>
                <w:rFonts w:ascii="宋体" w:hAnsi="宋体"/>
                <w:spacing w:val="0"/>
                <w:sz w:val="21"/>
                <w:szCs w:val="21"/>
              </w:rPr>
              <w:t>20</w:t>
            </w:r>
            <w:r w:rsidR="004D6BD3" w:rsidRPr="00E773A1">
              <w:rPr>
                <w:rFonts w:ascii="宋体" w:hAnsi="宋体" w:hint="eastAsia"/>
                <w:spacing w:val="0"/>
                <w:sz w:val="21"/>
                <w:szCs w:val="21"/>
              </w:rPr>
              <w:t>个工作日</w:t>
            </w:r>
            <w:r>
              <w:rPr>
                <w:rFonts w:ascii="宋体" w:hAnsi="宋体" w:hint="eastAsia"/>
                <w:spacing w:val="0"/>
                <w:sz w:val="21"/>
                <w:szCs w:val="21"/>
              </w:rPr>
              <w:t>）劳务费、远程交通费、住宿费、税金（税率为6%的增值税专用发票)，医学检验技术专家近程交通费（机场接送）、餐费由医院负责。</w:t>
            </w:r>
          </w:p>
        </w:tc>
      </w:tr>
      <w:tr w:rsidR="002A46AF" w14:paraId="129AFAB3" w14:textId="77777777" w:rsidTr="00F37724">
        <w:trPr>
          <w:trHeight w:val="2063"/>
          <w:jc w:val="center"/>
        </w:trPr>
        <w:tc>
          <w:tcPr>
            <w:tcW w:w="1290" w:type="dxa"/>
            <w:tcBorders>
              <w:top w:val="single" w:sz="4" w:space="0" w:color="auto"/>
              <w:left w:val="single" w:sz="4" w:space="0" w:color="auto"/>
              <w:bottom w:val="single" w:sz="4" w:space="0" w:color="auto"/>
              <w:right w:val="single" w:sz="4" w:space="0" w:color="auto"/>
            </w:tcBorders>
            <w:vAlign w:val="center"/>
          </w:tcPr>
          <w:p w14:paraId="08974086" w14:textId="77777777" w:rsidR="002A46AF" w:rsidRDefault="002A46AF" w:rsidP="00F37724">
            <w:pPr>
              <w:widowControl/>
              <w:spacing w:after="78"/>
              <w:jc w:val="left"/>
              <w:rPr>
                <w:rFonts w:ascii="宋体" w:hAnsi="宋体"/>
                <w:bCs/>
                <w:color w:val="000000"/>
                <w:sz w:val="22"/>
                <w:szCs w:val="22"/>
              </w:rPr>
            </w:pPr>
            <w:r>
              <w:rPr>
                <w:rFonts w:ascii="宋体" w:hAnsi="宋体" w:hint="eastAsia"/>
                <w:color w:val="000000"/>
                <w:kern w:val="0"/>
                <w:sz w:val="22"/>
                <w:szCs w:val="22"/>
              </w:rPr>
              <w:t>商务参数</w:t>
            </w:r>
          </w:p>
        </w:tc>
        <w:tc>
          <w:tcPr>
            <w:tcW w:w="7750" w:type="dxa"/>
            <w:tcBorders>
              <w:top w:val="single" w:sz="4" w:space="0" w:color="auto"/>
              <w:left w:val="single" w:sz="4" w:space="0" w:color="auto"/>
              <w:bottom w:val="single" w:sz="4" w:space="0" w:color="auto"/>
              <w:right w:val="single" w:sz="4" w:space="0" w:color="auto"/>
            </w:tcBorders>
          </w:tcPr>
          <w:tbl>
            <w:tblPr>
              <w:tblW w:w="7766" w:type="dxa"/>
              <w:jc w:val="center"/>
              <w:tblLayout w:type="fixed"/>
              <w:tblLook w:val="04A0" w:firstRow="1" w:lastRow="0" w:firstColumn="1" w:lastColumn="0" w:noHBand="0" w:noVBand="1"/>
            </w:tblPr>
            <w:tblGrid>
              <w:gridCol w:w="7766"/>
            </w:tblGrid>
            <w:tr w:rsidR="002A46AF" w14:paraId="7978647F" w14:textId="77777777" w:rsidTr="00F37724">
              <w:trPr>
                <w:trHeight w:val="2538"/>
                <w:jc w:val="center"/>
              </w:trPr>
              <w:tc>
                <w:tcPr>
                  <w:tcW w:w="7766" w:type="dxa"/>
                </w:tcPr>
                <w:p w14:paraId="2D930695" w14:textId="77777777" w:rsidR="002A46AF" w:rsidRDefault="002A46AF" w:rsidP="00F37724">
                  <w:pPr>
                    <w:numPr>
                      <w:ilvl w:val="0"/>
                      <w:numId w:val="1"/>
                    </w:numPr>
                    <w:rPr>
                      <w:rFonts w:ascii="宋体" w:hAnsi="宋体" w:cs="宋体"/>
                      <w:bCs/>
                      <w:szCs w:val="21"/>
                    </w:rPr>
                  </w:pPr>
                  <w:r>
                    <w:rPr>
                      <w:rFonts w:ascii="宋体" w:hAnsi="宋体" w:cs="宋体" w:hint="eastAsia"/>
                      <w:bCs/>
                      <w:szCs w:val="21"/>
                    </w:rPr>
                    <w:t>★服务期：从签订合同开始，至实验室认可通过并获取 CNAS 证书止（不超过24个月）</w:t>
                  </w:r>
                </w:p>
                <w:p w14:paraId="7C705AEA" w14:textId="77777777" w:rsidR="002A46AF" w:rsidRDefault="002A46AF" w:rsidP="00F37724">
                  <w:pPr>
                    <w:numPr>
                      <w:ilvl w:val="0"/>
                      <w:numId w:val="1"/>
                    </w:numPr>
                    <w:spacing w:line="360" w:lineRule="auto"/>
                    <w:rPr>
                      <w:rFonts w:ascii="宋体" w:hAnsi="宋体" w:cs="宋体"/>
                      <w:bCs/>
                      <w:szCs w:val="21"/>
                    </w:rPr>
                  </w:pPr>
                  <w:r>
                    <w:rPr>
                      <w:rFonts w:ascii="宋体" w:hAnsi="宋体" w:cs="宋体" w:hint="eastAsia"/>
                      <w:bCs/>
                      <w:szCs w:val="21"/>
                    </w:rPr>
                    <w:t>咨询公司资质</w:t>
                  </w:r>
                </w:p>
                <w:p w14:paraId="7D5CCC93" w14:textId="063A3858" w:rsidR="002A46AF" w:rsidRDefault="002A46AF" w:rsidP="00F37724">
                  <w:pPr>
                    <w:pStyle w:val="a4"/>
                    <w:numPr>
                      <w:ilvl w:val="0"/>
                      <w:numId w:val="2"/>
                    </w:numPr>
                    <w:tabs>
                      <w:tab w:val="left" w:pos="420"/>
                      <w:tab w:val="left" w:pos="540"/>
                    </w:tabs>
                    <w:adjustRightInd w:val="0"/>
                    <w:snapToGrid w:val="0"/>
                    <w:spacing w:line="360" w:lineRule="auto"/>
                    <w:rPr>
                      <w:rFonts w:hAnsi="宋体" w:cs="宋体"/>
                      <w:bCs/>
                    </w:rPr>
                  </w:pPr>
                  <w:r>
                    <w:rPr>
                      <w:rFonts w:hAnsi="宋体" w:cs="宋体" w:hint="eastAsia"/>
                      <w:bCs/>
                    </w:rPr>
                    <w:t>具有医学实验室 CNAS 认可咨询经验。（提供合同复印件加盖投标人公章作为证明材料）</w:t>
                  </w:r>
                </w:p>
                <w:p w14:paraId="66D1D354" w14:textId="49E76C13" w:rsidR="00250A93" w:rsidRDefault="00250A93" w:rsidP="00250A93">
                  <w:pPr>
                    <w:pStyle w:val="a4"/>
                    <w:numPr>
                      <w:ilvl w:val="0"/>
                      <w:numId w:val="2"/>
                    </w:numPr>
                    <w:tabs>
                      <w:tab w:val="left" w:pos="420"/>
                      <w:tab w:val="left" w:pos="540"/>
                    </w:tabs>
                    <w:adjustRightInd w:val="0"/>
                    <w:snapToGrid w:val="0"/>
                    <w:spacing w:line="360" w:lineRule="auto"/>
                    <w:rPr>
                      <w:rFonts w:hAnsi="宋体" w:cs="宋体"/>
                      <w:bCs/>
                    </w:rPr>
                  </w:pPr>
                  <w:r w:rsidRPr="00250A93">
                    <w:rPr>
                      <w:rFonts w:hAnsi="宋体" w:cs="宋体" w:hint="eastAsia"/>
                      <w:bCs/>
                    </w:rPr>
                    <w:t>★聘请CNAS主任评审员</w:t>
                  </w:r>
                  <w:r w:rsidR="000C3E03">
                    <w:rPr>
                      <w:rFonts w:hAnsi="宋体" w:cs="宋体" w:hint="eastAsia"/>
                      <w:bCs/>
                    </w:rPr>
                    <w:t>全过程</w:t>
                  </w:r>
                  <w:r w:rsidRPr="00250A93">
                    <w:rPr>
                      <w:rFonts w:hAnsi="宋体" w:cs="宋体" w:hint="eastAsia"/>
                      <w:bCs/>
                    </w:rPr>
                    <w:t>担任指导专家。</w:t>
                  </w:r>
                  <w:r>
                    <w:rPr>
                      <w:rFonts w:hAnsi="宋体" w:cs="宋体" w:hint="eastAsia"/>
                      <w:bCs/>
                    </w:rPr>
                    <w:t>（提供人员名单及资质证书）</w:t>
                  </w:r>
                </w:p>
                <w:p w14:paraId="1AA52944" w14:textId="070D8095" w:rsidR="00250A93" w:rsidRPr="00250A93" w:rsidRDefault="00250A93" w:rsidP="00250A93">
                  <w:pPr>
                    <w:pStyle w:val="a4"/>
                    <w:numPr>
                      <w:ilvl w:val="0"/>
                      <w:numId w:val="2"/>
                    </w:numPr>
                    <w:tabs>
                      <w:tab w:val="left" w:pos="420"/>
                      <w:tab w:val="left" w:pos="540"/>
                    </w:tabs>
                    <w:adjustRightInd w:val="0"/>
                    <w:snapToGrid w:val="0"/>
                    <w:spacing w:line="360" w:lineRule="auto"/>
                    <w:rPr>
                      <w:rFonts w:hAnsi="宋体" w:cs="宋体"/>
                      <w:bCs/>
                    </w:rPr>
                  </w:pPr>
                  <w:r w:rsidRPr="00250A93">
                    <w:rPr>
                      <w:rFonts w:hAnsi="宋体" w:cs="宋体" w:hint="eastAsia"/>
                      <w:bCs/>
                    </w:rPr>
                    <w:t>★聘请具有直接申请并通过I</w:t>
                  </w:r>
                  <w:r w:rsidR="004819CE">
                    <w:rPr>
                      <w:rFonts w:hAnsi="宋体" w:cs="宋体"/>
                      <w:bCs/>
                    </w:rPr>
                    <w:t>SO</w:t>
                  </w:r>
                  <w:r w:rsidRPr="00250A93">
                    <w:rPr>
                      <w:rFonts w:hAnsi="宋体" w:cs="宋体" w:hint="eastAsia"/>
                      <w:bCs/>
                    </w:rPr>
                    <w:t>15189医学实验室认可经历的专家</w:t>
                  </w:r>
                  <w:r w:rsidR="000C3E03">
                    <w:rPr>
                      <w:rFonts w:hAnsi="宋体" w:cs="宋体" w:hint="eastAsia"/>
                      <w:bCs/>
                    </w:rPr>
                    <w:t>全过程</w:t>
                  </w:r>
                  <w:r w:rsidRPr="00250A93">
                    <w:rPr>
                      <w:rFonts w:hAnsi="宋体" w:cs="宋体" w:hint="eastAsia"/>
                      <w:bCs/>
                    </w:rPr>
                    <w:t>担任技术指导负责人。</w:t>
                  </w:r>
                  <w:r>
                    <w:rPr>
                      <w:rFonts w:hAnsi="宋体" w:cs="宋体" w:hint="eastAsia"/>
                      <w:bCs/>
                    </w:rPr>
                    <w:t>（提供</w:t>
                  </w:r>
                  <w:r w:rsidR="001669BA">
                    <w:rPr>
                      <w:rFonts w:hAnsi="宋体" w:cs="宋体" w:hint="eastAsia"/>
                      <w:bCs/>
                    </w:rPr>
                    <w:t>递交C</w:t>
                  </w:r>
                  <w:r w:rsidR="001669BA">
                    <w:rPr>
                      <w:rFonts w:hAnsi="宋体" w:cs="宋体"/>
                      <w:bCs/>
                    </w:rPr>
                    <w:t>NAS</w:t>
                  </w:r>
                  <w:r w:rsidR="001669BA">
                    <w:rPr>
                      <w:rFonts w:hAnsi="宋体" w:cs="宋体" w:hint="eastAsia"/>
                      <w:bCs/>
                    </w:rPr>
                    <w:t>的申请材料作为证明材料</w:t>
                  </w:r>
                  <w:r>
                    <w:rPr>
                      <w:rFonts w:hAnsi="宋体" w:cs="宋体" w:hint="eastAsia"/>
                      <w:bCs/>
                    </w:rPr>
                    <w:t>）</w:t>
                  </w:r>
                </w:p>
                <w:p w14:paraId="29C4327E" w14:textId="0EA0956B" w:rsidR="00250A93" w:rsidRDefault="00250A93" w:rsidP="00250A93">
                  <w:pPr>
                    <w:pStyle w:val="a4"/>
                    <w:numPr>
                      <w:ilvl w:val="0"/>
                      <w:numId w:val="2"/>
                    </w:numPr>
                    <w:tabs>
                      <w:tab w:val="left" w:pos="420"/>
                      <w:tab w:val="left" w:pos="540"/>
                    </w:tabs>
                    <w:adjustRightInd w:val="0"/>
                    <w:snapToGrid w:val="0"/>
                    <w:spacing w:line="360" w:lineRule="auto"/>
                    <w:rPr>
                      <w:rFonts w:hAnsi="宋体" w:cs="宋体"/>
                      <w:bCs/>
                    </w:rPr>
                  </w:pPr>
                  <w:r>
                    <w:rPr>
                      <w:rFonts w:hAnsi="宋体" w:cs="宋体" w:hint="eastAsia"/>
                      <w:bCs/>
                    </w:rPr>
                    <w:t>★</w:t>
                  </w:r>
                  <w:r w:rsidR="004819CE">
                    <w:rPr>
                      <w:rFonts w:hAnsi="宋体" w:cs="宋体" w:hint="eastAsia"/>
                      <w:bCs/>
                    </w:rPr>
                    <w:t>提供</w:t>
                  </w:r>
                  <w:proofErr w:type="gramStart"/>
                  <w:r w:rsidR="004819CE">
                    <w:rPr>
                      <w:rFonts w:hAnsi="宋体" w:cs="宋体" w:hint="eastAsia"/>
                      <w:bCs/>
                    </w:rPr>
                    <w:t>可用于线上</w:t>
                  </w:r>
                  <w:proofErr w:type="gramEnd"/>
                  <w:r w:rsidR="004819CE">
                    <w:rPr>
                      <w:rFonts w:hAnsi="宋体" w:cs="宋体" w:hint="eastAsia"/>
                      <w:bCs/>
                    </w:rPr>
                    <w:t>开展认可迎检和内审的软件类工具，可</w:t>
                  </w:r>
                  <w:r>
                    <w:rPr>
                      <w:rFonts w:hAnsi="宋体" w:cs="宋体" w:hint="eastAsia"/>
                      <w:bCs/>
                    </w:rPr>
                    <w:t>辅助认可工作开展</w:t>
                  </w:r>
                  <w:r w:rsidR="003979F6">
                    <w:rPr>
                      <w:rFonts w:hAnsi="宋体" w:cs="宋体" w:hint="eastAsia"/>
                      <w:bCs/>
                    </w:rPr>
                    <w:t>与</w:t>
                  </w:r>
                  <w:r w:rsidR="004819CE">
                    <w:rPr>
                      <w:rFonts w:hAnsi="宋体" w:cs="宋体" w:hint="eastAsia"/>
                      <w:bCs/>
                    </w:rPr>
                    <w:t>全员</w:t>
                  </w:r>
                  <w:r w:rsidR="003979F6">
                    <w:rPr>
                      <w:rFonts w:hAnsi="宋体" w:cs="宋体" w:hint="eastAsia"/>
                      <w:bCs/>
                    </w:rPr>
                    <w:t>学习</w:t>
                  </w:r>
                  <w:r w:rsidR="004819CE">
                    <w:rPr>
                      <w:rFonts w:hAnsi="宋体" w:cs="宋体" w:hint="eastAsia"/>
                      <w:bCs/>
                    </w:rPr>
                    <w:t>，符合实验室参加远程评审要求；</w:t>
                  </w:r>
                </w:p>
                <w:p w14:paraId="4B4744F2" w14:textId="77777777" w:rsidR="002A46AF" w:rsidRDefault="002A46AF" w:rsidP="00F37724">
                  <w:pPr>
                    <w:numPr>
                      <w:ilvl w:val="0"/>
                      <w:numId w:val="1"/>
                    </w:numPr>
                    <w:spacing w:line="360" w:lineRule="auto"/>
                    <w:rPr>
                      <w:rFonts w:hAnsi="宋体" w:cs="宋体"/>
                      <w:bCs/>
                    </w:rPr>
                  </w:pPr>
                  <w:r>
                    <w:rPr>
                      <w:rFonts w:ascii="宋体" w:hAnsi="宋体" w:cs="宋体" w:hint="eastAsia"/>
                      <w:bCs/>
                      <w:szCs w:val="21"/>
                    </w:rPr>
                    <w:t>付款方式：</w:t>
                  </w:r>
                </w:p>
                <w:p w14:paraId="5A77EA31" w14:textId="77777777" w:rsidR="00E80C92" w:rsidRPr="00E80C92" w:rsidRDefault="00E80C92" w:rsidP="00E80C92">
                  <w:pPr>
                    <w:pStyle w:val="a4"/>
                    <w:tabs>
                      <w:tab w:val="left" w:pos="420"/>
                      <w:tab w:val="left" w:pos="540"/>
                    </w:tabs>
                    <w:adjustRightInd w:val="0"/>
                    <w:snapToGrid w:val="0"/>
                    <w:spacing w:line="360" w:lineRule="auto"/>
                    <w:ind w:left="425"/>
                    <w:rPr>
                      <w:rFonts w:hAnsi="宋体" w:cs="宋体"/>
                      <w:bCs/>
                    </w:rPr>
                  </w:pPr>
                  <w:r w:rsidRPr="00E80C92">
                    <w:rPr>
                      <w:rFonts w:hAnsi="宋体" w:cs="宋体"/>
                      <w:bCs/>
                    </w:rPr>
                    <w:t>第一期：签订正式书面合同后七天内，支付咨询费用的30%；</w:t>
                  </w:r>
                </w:p>
                <w:p w14:paraId="456039A2" w14:textId="77777777" w:rsidR="00E80C92" w:rsidRPr="00E80C92" w:rsidRDefault="00E80C92" w:rsidP="00E80C92">
                  <w:pPr>
                    <w:pStyle w:val="a4"/>
                    <w:tabs>
                      <w:tab w:val="left" w:pos="420"/>
                      <w:tab w:val="left" w:pos="540"/>
                    </w:tabs>
                    <w:adjustRightInd w:val="0"/>
                    <w:snapToGrid w:val="0"/>
                    <w:spacing w:line="360" w:lineRule="auto"/>
                    <w:ind w:left="425"/>
                    <w:rPr>
                      <w:rFonts w:hAnsi="宋体" w:cs="宋体"/>
                      <w:bCs/>
                    </w:rPr>
                  </w:pPr>
                  <w:r w:rsidRPr="00E80C92">
                    <w:rPr>
                      <w:rFonts w:hAnsi="宋体" w:cs="宋体"/>
                      <w:bCs/>
                    </w:rPr>
                    <w:t>第二期：</w:t>
                  </w:r>
                  <w:r w:rsidRPr="00E80C92">
                    <w:rPr>
                      <w:rFonts w:hAnsi="宋体" w:cs="宋体" w:hint="eastAsia"/>
                      <w:bCs/>
                    </w:rPr>
                    <w:t>第一次内</w:t>
                  </w:r>
                  <w:proofErr w:type="gramStart"/>
                  <w:r w:rsidRPr="00E80C92">
                    <w:rPr>
                      <w:rFonts w:hAnsi="宋体" w:cs="宋体" w:hint="eastAsia"/>
                      <w:bCs/>
                    </w:rPr>
                    <w:t>审完成</w:t>
                  </w:r>
                  <w:proofErr w:type="gramEnd"/>
                  <w:r w:rsidRPr="00E80C92">
                    <w:rPr>
                      <w:rFonts w:hAnsi="宋体" w:cs="宋体" w:hint="eastAsia"/>
                      <w:bCs/>
                    </w:rPr>
                    <w:t>后</w:t>
                  </w:r>
                  <w:r w:rsidRPr="00E80C92">
                    <w:rPr>
                      <w:rFonts w:hAnsi="宋体" w:cs="宋体"/>
                      <w:bCs/>
                    </w:rPr>
                    <w:t>，支付咨询费用的50%；</w:t>
                  </w:r>
                </w:p>
                <w:p w14:paraId="5E9AF365" w14:textId="2262EB11" w:rsidR="002A46AF" w:rsidRPr="00E80C92" w:rsidRDefault="00E80C92" w:rsidP="00E80C92">
                  <w:pPr>
                    <w:pStyle w:val="a4"/>
                    <w:tabs>
                      <w:tab w:val="left" w:pos="420"/>
                      <w:tab w:val="left" w:pos="540"/>
                    </w:tabs>
                    <w:adjustRightInd w:val="0"/>
                    <w:snapToGrid w:val="0"/>
                    <w:spacing w:line="360" w:lineRule="auto"/>
                    <w:ind w:left="425"/>
                    <w:rPr>
                      <w:rFonts w:hAnsi="Times New Roman"/>
                      <w:color w:val="000000"/>
                      <w:sz w:val="24"/>
                      <w:szCs w:val="24"/>
                    </w:rPr>
                  </w:pPr>
                  <w:r w:rsidRPr="00E80C92">
                    <w:rPr>
                      <w:rFonts w:hAnsi="宋体" w:cs="宋体"/>
                      <w:bCs/>
                    </w:rPr>
                    <w:t>第三期：</w:t>
                  </w:r>
                  <w:r w:rsidR="005F44A2" w:rsidRPr="00E773A1">
                    <w:rPr>
                      <w:rFonts w:hAnsi="宋体" w:cs="宋体" w:hint="eastAsia"/>
                      <w:bCs/>
                    </w:rPr>
                    <w:t>通过中国合格评定国家认可委员会（CNAS）现场正式评审后7日内</w:t>
                  </w:r>
                  <w:r w:rsidRPr="00E80C92">
                    <w:rPr>
                      <w:rFonts w:hAnsi="宋体" w:cs="宋体"/>
                      <w:bCs/>
                    </w:rPr>
                    <w:t>，支付咨询费用的20% 。</w:t>
                  </w:r>
                </w:p>
              </w:tc>
            </w:tr>
          </w:tbl>
          <w:p w14:paraId="1AB4512D" w14:textId="77777777" w:rsidR="002A46AF" w:rsidRDefault="002A46AF" w:rsidP="00F37724">
            <w:pPr>
              <w:snapToGrid w:val="0"/>
              <w:spacing w:after="78"/>
              <w:jc w:val="left"/>
              <w:rPr>
                <w:rFonts w:ascii="宋体" w:hAnsi="宋体"/>
              </w:rPr>
            </w:pPr>
          </w:p>
        </w:tc>
      </w:tr>
      <w:tr w:rsidR="002A46AF" w14:paraId="2205A479" w14:textId="77777777" w:rsidTr="00F37724">
        <w:trPr>
          <w:trHeight w:val="635"/>
          <w:jc w:val="center"/>
        </w:trPr>
        <w:tc>
          <w:tcPr>
            <w:tcW w:w="1290" w:type="dxa"/>
            <w:tcBorders>
              <w:top w:val="single" w:sz="4" w:space="0" w:color="auto"/>
              <w:left w:val="single" w:sz="4" w:space="0" w:color="auto"/>
              <w:bottom w:val="single" w:sz="4" w:space="0" w:color="auto"/>
              <w:right w:val="single" w:sz="4" w:space="0" w:color="auto"/>
            </w:tcBorders>
            <w:vAlign w:val="center"/>
          </w:tcPr>
          <w:p w14:paraId="5E906637" w14:textId="77777777" w:rsidR="002A46AF" w:rsidRDefault="002A46AF" w:rsidP="00F37724">
            <w:pPr>
              <w:pStyle w:val="Default"/>
              <w:rPr>
                <w:rFonts w:ascii="宋体" w:eastAsia="宋体" w:hAnsi="宋体"/>
                <w:kern w:val="2"/>
                <w:sz w:val="21"/>
                <w:szCs w:val="20"/>
                <w:lang w:val="en-AU"/>
              </w:rPr>
            </w:pPr>
            <w:r>
              <w:rPr>
                <w:rFonts w:ascii="宋体" w:hAnsi="宋体" w:hint="eastAsia"/>
                <w:sz w:val="22"/>
                <w:szCs w:val="22"/>
              </w:rPr>
              <w:t>技术参数</w:t>
            </w:r>
          </w:p>
        </w:tc>
        <w:tc>
          <w:tcPr>
            <w:tcW w:w="7750" w:type="dxa"/>
            <w:tcBorders>
              <w:top w:val="single" w:sz="4" w:space="0" w:color="auto"/>
              <w:left w:val="single" w:sz="4" w:space="0" w:color="auto"/>
              <w:bottom w:val="single" w:sz="4" w:space="0" w:color="auto"/>
              <w:right w:val="single" w:sz="4" w:space="0" w:color="auto"/>
            </w:tcBorders>
          </w:tcPr>
          <w:p w14:paraId="64AE26DE" w14:textId="77777777" w:rsidR="002A46AF" w:rsidRDefault="002A46AF" w:rsidP="00F37724">
            <w:pPr>
              <w:pStyle w:val="a4"/>
              <w:numPr>
                <w:ilvl w:val="0"/>
                <w:numId w:val="3"/>
              </w:numPr>
              <w:tabs>
                <w:tab w:val="left" w:pos="420"/>
                <w:tab w:val="left" w:pos="540"/>
              </w:tabs>
              <w:adjustRightInd w:val="0"/>
              <w:snapToGrid w:val="0"/>
              <w:spacing w:line="360" w:lineRule="auto"/>
              <w:ind w:firstLine="0"/>
              <w:rPr>
                <w:rFonts w:hAnsi="宋体"/>
                <w:b/>
              </w:rPr>
            </w:pPr>
            <w:r>
              <w:rPr>
                <w:rFonts w:hAnsi="宋体" w:hint="eastAsia"/>
                <w:b/>
              </w:rPr>
              <w:t>总体要求</w:t>
            </w:r>
          </w:p>
          <w:p w14:paraId="0815F927" w14:textId="60883AB4" w:rsidR="002A46AF" w:rsidRDefault="002A46AF" w:rsidP="00F37724">
            <w:pPr>
              <w:pStyle w:val="a4"/>
              <w:tabs>
                <w:tab w:val="left" w:pos="420"/>
                <w:tab w:val="left" w:pos="540"/>
              </w:tabs>
              <w:adjustRightInd w:val="0"/>
              <w:snapToGrid w:val="0"/>
              <w:spacing w:line="360" w:lineRule="auto"/>
              <w:ind w:firstLineChars="200" w:firstLine="420"/>
              <w:rPr>
                <w:rFonts w:hAnsi="宋体"/>
                <w:bCs/>
              </w:rPr>
            </w:pPr>
            <w:r>
              <w:rPr>
                <w:rFonts w:hAnsi="宋体" w:hint="eastAsia"/>
                <w:bCs/>
              </w:rPr>
              <w:t>医学实验室认可适用准则为ISO15189，中标人应以此为要点指导检验科完成认可工作。制定相应的工作方案，指导并协助完成每个阶段的具体工作，确保检验</w:t>
            </w:r>
            <w:proofErr w:type="gramStart"/>
            <w:r>
              <w:rPr>
                <w:rFonts w:hAnsi="宋体" w:hint="eastAsia"/>
                <w:bCs/>
              </w:rPr>
              <w:t>科每个</w:t>
            </w:r>
            <w:proofErr w:type="gramEnd"/>
            <w:r>
              <w:rPr>
                <w:rFonts w:hAnsi="宋体" w:hint="eastAsia"/>
                <w:bCs/>
              </w:rPr>
              <w:t>专业组知晓工作内容，并按计划的进度及时推进每项具体工作，保证如期通过 ISO15189 实验室认可，取得认可资格。指导、协助检验科完成组织结构策划、人员培训、资质确认和文件编制工作，指导检验科完成设备的校准、检测系统性能验证工作，组织试运行、内审、管理评审，组织相关专家进行预评审和协调通过中国合格评定国家认可委员会（CNAS）现场评审。</w:t>
            </w:r>
          </w:p>
          <w:p w14:paraId="4E04133A" w14:textId="77777777" w:rsidR="002A46AF" w:rsidRDefault="002A46AF" w:rsidP="00F37724">
            <w:pPr>
              <w:pStyle w:val="a4"/>
              <w:numPr>
                <w:ilvl w:val="0"/>
                <w:numId w:val="3"/>
              </w:numPr>
              <w:tabs>
                <w:tab w:val="left" w:pos="420"/>
                <w:tab w:val="left" w:pos="540"/>
              </w:tabs>
              <w:adjustRightInd w:val="0"/>
              <w:snapToGrid w:val="0"/>
              <w:spacing w:line="360" w:lineRule="auto"/>
              <w:ind w:firstLine="0"/>
              <w:rPr>
                <w:rFonts w:hAnsi="宋体"/>
                <w:b/>
              </w:rPr>
            </w:pPr>
            <w:r>
              <w:rPr>
                <w:rFonts w:hAnsi="宋体" w:hint="eastAsia"/>
                <w:b/>
              </w:rPr>
              <w:t>具体项目要求</w:t>
            </w:r>
          </w:p>
          <w:p w14:paraId="0D626B8B" w14:textId="77777777" w:rsidR="002A46AF" w:rsidRDefault="002A46AF" w:rsidP="00F37724">
            <w:pPr>
              <w:pStyle w:val="a4"/>
              <w:numPr>
                <w:ilvl w:val="0"/>
                <w:numId w:val="4"/>
              </w:numPr>
              <w:tabs>
                <w:tab w:val="left" w:pos="420"/>
                <w:tab w:val="left" w:pos="540"/>
              </w:tabs>
              <w:adjustRightInd w:val="0"/>
              <w:snapToGrid w:val="0"/>
              <w:spacing w:line="360" w:lineRule="auto"/>
              <w:rPr>
                <w:rFonts w:hAnsi="宋体" w:cs="宋体"/>
                <w:bCs/>
              </w:rPr>
            </w:pPr>
            <w:r>
              <w:rPr>
                <w:rFonts w:hAnsi="宋体" w:cs="宋体" w:hint="eastAsia"/>
                <w:bCs/>
              </w:rPr>
              <w:t>制定全程的工作计划,确保计划系统、合理、可执行。</w:t>
            </w:r>
          </w:p>
          <w:p w14:paraId="13C47450" w14:textId="1AFF0A63" w:rsidR="002A46AF" w:rsidRDefault="00980958" w:rsidP="00F37724">
            <w:pPr>
              <w:pStyle w:val="a4"/>
              <w:numPr>
                <w:ilvl w:val="0"/>
                <w:numId w:val="4"/>
              </w:numPr>
              <w:tabs>
                <w:tab w:val="left" w:pos="420"/>
                <w:tab w:val="left" w:pos="540"/>
              </w:tabs>
              <w:adjustRightInd w:val="0"/>
              <w:snapToGrid w:val="0"/>
              <w:spacing w:line="360" w:lineRule="auto"/>
              <w:rPr>
                <w:rFonts w:hAnsi="宋体" w:cs="宋体"/>
                <w:bCs/>
              </w:rPr>
            </w:pPr>
            <w:r>
              <w:rPr>
                <w:rFonts w:hAnsi="宋体" w:cs="宋体" w:hint="eastAsia"/>
                <w:bCs/>
              </w:rPr>
              <w:t>★</w:t>
            </w:r>
            <w:r w:rsidR="00CC04A5">
              <w:rPr>
                <w:rFonts w:hAnsi="宋体" w:cs="宋体" w:hint="eastAsia"/>
                <w:bCs/>
              </w:rPr>
              <w:t>提供可便于全员进行</w:t>
            </w:r>
            <w:r w:rsidR="002A3CA1">
              <w:rPr>
                <w:rFonts w:hAnsi="宋体" w:cs="宋体" w:hint="eastAsia"/>
                <w:bCs/>
              </w:rPr>
              <w:t>认可准则条款</w:t>
            </w:r>
            <w:r w:rsidR="00CC04A5">
              <w:rPr>
                <w:rFonts w:hAnsi="宋体" w:cs="宋体" w:hint="eastAsia"/>
                <w:bCs/>
              </w:rPr>
              <w:t>学习、参考、</w:t>
            </w:r>
            <w:r w:rsidR="001F263A">
              <w:rPr>
                <w:rFonts w:hAnsi="宋体" w:cs="宋体" w:hint="eastAsia"/>
                <w:bCs/>
              </w:rPr>
              <w:t>解读与自查</w:t>
            </w:r>
            <w:r w:rsidR="00CC04A5">
              <w:rPr>
                <w:rFonts w:hAnsi="宋体" w:cs="宋体" w:hint="eastAsia"/>
                <w:bCs/>
              </w:rPr>
              <w:t>的</w:t>
            </w:r>
            <w:r w:rsidR="00BA1197" w:rsidRPr="00BA1197">
              <w:rPr>
                <w:rFonts w:hAnsi="宋体" w:cs="宋体" w:hint="eastAsia"/>
                <w:bCs/>
              </w:rPr>
              <w:t>软件</w:t>
            </w:r>
            <w:r w:rsidR="00CC04A5">
              <w:rPr>
                <w:rFonts w:hAnsi="宋体" w:cs="宋体" w:hint="eastAsia"/>
                <w:bCs/>
              </w:rPr>
              <w:t>工具</w:t>
            </w:r>
            <w:r w:rsidR="002A46AF">
              <w:rPr>
                <w:rFonts w:hAnsi="宋体" w:cs="宋体" w:hint="eastAsia"/>
                <w:bCs/>
              </w:rPr>
              <w:t>。</w:t>
            </w:r>
          </w:p>
          <w:p w14:paraId="38CBDBEB" w14:textId="17CF101A" w:rsidR="002A46AF" w:rsidRPr="00BA1197" w:rsidRDefault="002A46AF" w:rsidP="00BA1197">
            <w:pPr>
              <w:pStyle w:val="a4"/>
              <w:numPr>
                <w:ilvl w:val="0"/>
                <w:numId w:val="4"/>
              </w:numPr>
              <w:tabs>
                <w:tab w:val="left" w:pos="420"/>
                <w:tab w:val="left" w:pos="540"/>
              </w:tabs>
              <w:adjustRightInd w:val="0"/>
              <w:snapToGrid w:val="0"/>
              <w:spacing w:line="360" w:lineRule="auto"/>
              <w:rPr>
                <w:rFonts w:hAnsi="宋体" w:cs="宋体"/>
                <w:bCs/>
              </w:rPr>
            </w:pPr>
            <w:r>
              <w:rPr>
                <w:rFonts w:hAnsi="宋体" w:cs="宋体" w:hint="eastAsia"/>
                <w:bCs/>
              </w:rPr>
              <w:t>协助进行全体动员，确保实验室认可工作能深入到每一个层次和每一位工作人</w:t>
            </w:r>
            <w:r>
              <w:rPr>
                <w:rFonts w:hAnsi="宋体" w:cs="宋体" w:hint="eastAsia"/>
                <w:bCs/>
              </w:rPr>
              <w:lastRenderedPageBreak/>
              <w:t>员， 真正实现全员参与。</w:t>
            </w:r>
          </w:p>
          <w:p w14:paraId="7FC08AA1" w14:textId="0B6AA3A7" w:rsidR="002A46AF" w:rsidRDefault="00980958" w:rsidP="00F37724">
            <w:pPr>
              <w:pStyle w:val="a4"/>
              <w:numPr>
                <w:ilvl w:val="0"/>
                <w:numId w:val="4"/>
              </w:numPr>
              <w:tabs>
                <w:tab w:val="left" w:pos="420"/>
                <w:tab w:val="left" w:pos="540"/>
              </w:tabs>
              <w:adjustRightInd w:val="0"/>
              <w:snapToGrid w:val="0"/>
              <w:spacing w:line="360" w:lineRule="auto"/>
              <w:rPr>
                <w:rFonts w:hAnsi="宋体" w:cs="宋体"/>
                <w:bCs/>
              </w:rPr>
            </w:pPr>
            <w:r>
              <w:rPr>
                <w:rFonts w:hAnsi="宋体" w:cs="宋体" w:hint="eastAsia"/>
                <w:bCs/>
              </w:rPr>
              <w:t>★邀请</w:t>
            </w:r>
            <w:r w:rsidR="003979F6" w:rsidRPr="00250A93">
              <w:rPr>
                <w:rFonts w:hAnsi="宋体" w:cs="宋体" w:hint="eastAsia"/>
                <w:bCs/>
              </w:rPr>
              <w:t>CNAS</w:t>
            </w:r>
            <w:r>
              <w:rPr>
                <w:rFonts w:hAnsi="宋体" w:cs="宋体" w:hint="eastAsia"/>
                <w:bCs/>
              </w:rPr>
              <w:t>主任评审员</w:t>
            </w:r>
            <w:r w:rsidR="002A46AF">
              <w:rPr>
                <w:rFonts w:hAnsi="宋体" w:cs="宋体" w:hint="eastAsia"/>
                <w:bCs/>
              </w:rPr>
              <w:t>进行</w:t>
            </w:r>
            <w:r w:rsidR="00BA1197" w:rsidRPr="00171F99">
              <w:rPr>
                <w:rFonts w:ascii="仿宋" w:eastAsia="仿宋" w:hAnsi="仿宋" w:cs="Arial" w:hint="eastAsia"/>
                <w:kern w:val="0"/>
                <w:sz w:val="24"/>
              </w:rPr>
              <w:t>ISO1</w:t>
            </w:r>
            <w:r w:rsidR="00BA1197" w:rsidRPr="00171F99">
              <w:rPr>
                <w:rFonts w:ascii="仿宋" w:eastAsia="仿宋" w:hAnsi="仿宋" w:cs="Arial"/>
                <w:kern w:val="0"/>
                <w:sz w:val="24"/>
              </w:rPr>
              <w:t>5189</w:t>
            </w:r>
            <w:r w:rsidR="00BA1197">
              <w:rPr>
                <w:rFonts w:hAnsi="宋体" w:cs="宋体" w:hint="eastAsia"/>
                <w:bCs/>
              </w:rPr>
              <w:t>认可</w:t>
            </w:r>
            <w:r w:rsidR="003979F6">
              <w:rPr>
                <w:rFonts w:hAnsi="宋体" w:cs="宋体" w:hint="eastAsia"/>
                <w:bCs/>
              </w:rPr>
              <w:t>相关工作准备</w:t>
            </w:r>
            <w:r w:rsidR="00CF1F28">
              <w:rPr>
                <w:rFonts w:hAnsi="宋体" w:cs="宋体" w:hint="eastAsia"/>
                <w:bCs/>
              </w:rPr>
              <w:t>的</w:t>
            </w:r>
            <w:r w:rsidR="002A46AF">
              <w:rPr>
                <w:rFonts w:hAnsi="宋体" w:cs="宋体" w:hint="eastAsia"/>
                <w:bCs/>
              </w:rPr>
              <w:t>培训</w:t>
            </w:r>
            <w:r w:rsidR="00CF1F28">
              <w:rPr>
                <w:rFonts w:hAnsi="宋体" w:cs="宋体" w:hint="eastAsia"/>
                <w:bCs/>
              </w:rPr>
              <w:t>和技术指导</w:t>
            </w:r>
            <w:r w:rsidR="002A46AF">
              <w:rPr>
                <w:rFonts w:hAnsi="宋体" w:cs="宋体" w:hint="eastAsia"/>
                <w:bCs/>
              </w:rPr>
              <w:t>，使其全面了解</w:t>
            </w:r>
            <w:r w:rsidR="00CF1F28" w:rsidRPr="00171F99">
              <w:rPr>
                <w:rFonts w:ascii="仿宋" w:eastAsia="仿宋" w:hAnsi="仿宋" w:cs="Arial" w:hint="eastAsia"/>
                <w:kern w:val="0"/>
                <w:sz w:val="24"/>
              </w:rPr>
              <w:t>ISO1</w:t>
            </w:r>
            <w:r w:rsidR="00CF1F28" w:rsidRPr="00171F99">
              <w:rPr>
                <w:rFonts w:ascii="仿宋" w:eastAsia="仿宋" w:hAnsi="仿宋" w:cs="Arial"/>
                <w:kern w:val="0"/>
                <w:sz w:val="24"/>
              </w:rPr>
              <w:t>5189</w:t>
            </w:r>
            <w:r w:rsidR="00CF1F28">
              <w:rPr>
                <w:rFonts w:hAnsi="宋体" w:cs="宋体" w:hint="eastAsia"/>
                <w:bCs/>
              </w:rPr>
              <w:t>医学实验室认可。</w:t>
            </w:r>
          </w:p>
          <w:p w14:paraId="34679D7B" w14:textId="0DE07426" w:rsidR="00D63197" w:rsidRPr="00D63197" w:rsidRDefault="002A46AF" w:rsidP="00D63197">
            <w:pPr>
              <w:pStyle w:val="a4"/>
              <w:numPr>
                <w:ilvl w:val="0"/>
                <w:numId w:val="4"/>
              </w:numPr>
              <w:tabs>
                <w:tab w:val="left" w:pos="420"/>
                <w:tab w:val="left" w:pos="540"/>
              </w:tabs>
              <w:adjustRightInd w:val="0"/>
              <w:snapToGrid w:val="0"/>
              <w:spacing w:line="360" w:lineRule="auto"/>
              <w:rPr>
                <w:rFonts w:hAnsi="宋体" w:cs="宋体"/>
                <w:bCs/>
              </w:rPr>
            </w:pPr>
            <w:r>
              <w:rPr>
                <w:rFonts w:hAnsi="宋体" w:cs="宋体" w:hint="eastAsia"/>
                <w:bCs/>
              </w:rPr>
              <w:t xml:space="preserve">指导进行管理体系设计，指导编写、修改管理体系手册、程序文件、工作文件（作业指 导书、记录等），审核批准前的管理体系文件。 </w:t>
            </w:r>
          </w:p>
          <w:p w14:paraId="5FA4C7EA" w14:textId="0186121D" w:rsidR="003979F6" w:rsidRDefault="00D63197" w:rsidP="00F37724">
            <w:pPr>
              <w:pStyle w:val="a4"/>
              <w:numPr>
                <w:ilvl w:val="0"/>
                <w:numId w:val="4"/>
              </w:numPr>
              <w:tabs>
                <w:tab w:val="left" w:pos="420"/>
                <w:tab w:val="left" w:pos="540"/>
              </w:tabs>
              <w:adjustRightInd w:val="0"/>
              <w:snapToGrid w:val="0"/>
              <w:spacing w:line="360" w:lineRule="auto"/>
              <w:rPr>
                <w:rFonts w:hAnsi="宋体" w:cs="宋体"/>
                <w:bCs/>
              </w:rPr>
            </w:pPr>
            <w:r>
              <w:rPr>
                <w:rFonts w:hAnsi="宋体" w:cs="宋体" w:hint="eastAsia"/>
                <w:bCs/>
              </w:rPr>
              <w:t>★提供可用于</w:t>
            </w:r>
            <w:r w:rsidRPr="00511DD3">
              <w:rPr>
                <w:rFonts w:hAnsi="宋体" w:cs="宋体"/>
                <w:bCs/>
              </w:rPr>
              <w:t>远程</w:t>
            </w:r>
            <w:r w:rsidRPr="00511DD3">
              <w:rPr>
                <w:rFonts w:hAnsi="宋体" w:cs="宋体" w:hint="eastAsia"/>
                <w:bCs/>
              </w:rPr>
              <w:t>并实时</w:t>
            </w:r>
            <w:r w:rsidRPr="00511DD3">
              <w:rPr>
                <w:rFonts w:hAnsi="宋体" w:cs="宋体"/>
                <w:bCs/>
              </w:rPr>
              <w:t>调用</w:t>
            </w:r>
            <w:r w:rsidRPr="00511DD3">
              <w:rPr>
                <w:rFonts w:hAnsi="宋体" w:cs="宋体" w:hint="eastAsia"/>
                <w:bCs/>
              </w:rPr>
              <w:t>实验室</w:t>
            </w:r>
            <w:r w:rsidRPr="00511DD3">
              <w:rPr>
                <w:rFonts w:hAnsi="宋体" w:cs="宋体"/>
                <w:bCs/>
              </w:rPr>
              <w:t>数据、</w:t>
            </w:r>
            <w:r w:rsidRPr="00511DD3">
              <w:rPr>
                <w:rFonts w:hAnsi="宋体" w:cs="宋体" w:hint="eastAsia"/>
                <w:bCs/>
              </w:rPr>
              <w:t>远</w:t>
            </w:r>
            <w:r w:rsidRPr="00511DD3">
              <w:rPr>
                <w:rFonts w:hAnsi="宋体" w:cs="宋体"/>
                <w:bCs/>
              </w:rPr>
              <w:t>程查阅实验室文件记录</w:t>
            </w:r>
            <w:r w:rsidRPr="00511DD3">
              <w:rPr>
                <w:rFonts w:hAnsi="宋体" w:cs="宋体" w:hint="eastAsia"/>
                <w:bCs/>
              </w:rPr>
              <w:t>的软件工具，</w:t>
            </w:r>
            <w:r>
              <w:rPr>
                <w:rFonts w:hAnsi="宋体" w:cs="宋体" w:hint="eastAsia"/>
                <w:bCs/>
              </w:rPr>
              <w:t>符合实验室参加</w:t>
            </w:r>
            <w:proofErr w:type="gramStart"/>
            <w:r>
              <w:rPr>
                <w:rFonts w:hAnsi="宋体" w:cs="宋体" w:hint="eastAsia"/>
                <w:bCs/>
              </w:rPr>
              <w:t>远程远程</w:t>
            </w:r>
            <w:proofErr w:type="gramEnd"/>
            <w:r>
              <w:rPr>
                <w:rFonts w:hAnsi="宋体" w:cs="宋体" w:hint="eastAsia"/>
                <w:bCs/>
              </w:rPr>
              <w:t>评审要求；</w:t>
            </w:r>
          </w:p>
          <w:p w14:paraId="30C81200" w14:textId="77777777" w:rsidR="002A46AF" w:rsidRDefault="002A46AF" w:rsidP="00F37724">
            <w:pPr>
              <w:pStyle w:val="a4"/>
              <w:numPr>
                <w:ilvl w:val="0"/>
                <w:numId w:val="4"/>
              </w:numPr>
              <w:tabs>
                <w:tab w:val="left" w:pos="420"/>
                <w:tab w:val="left" w:pos="540"/>
              </w:tabs>
              <w:adjustRightInd w:val="0"/>
              <w:snapToGrid w:val="0"/>
              <w:spacing w:line="360" w:lineRule="auto"/>
              <w:rPr>
                <w:rFonts w:hAnsi="宋体" w:cs="宋体"/>
                <w:bCs/>
              </w:rPr>
            </w:pPr>
            <w:r>
              <w:rPr>
                <w:rFonts w:hAnsi="宋体" w:cs="宋体" w:hint="eastAsia"/>
                <w:bCs/>
              </w:rPr>
              <w:t>进行管理体系文件实施前培训，确保全员掌握相关要求，为后续试运行做准备。</w:t>
            </w:r>
          </w:p>
          <w:p w14:paraId="06675E4C" w14:textId="741FAC06" w:rsidR="002A46AF" w:rsidRDefault="00511DD3" w:rsidP="00F37724">
            <w:pPr>
              <w:pStyle w:val="a4"/>
              <w:numPr>
                <w:ilvl w:val="0"/>
                <w:numId w:val="4"/>
              </w:numPr>
              <w:tabs>
                <w:tab w:val="left" w:pos="420"/>
                <w:tab w:val="left" w:pos="540"/>
              </w:tabs>
              <w:adjustRightInd w:val="0"/>
              <w:snapToGrid w:val="0"/>
              <w:spacing w:line="360" w:lineRule="auto"/>
              <w:rPr>
                <w:rFonts w:hAnsi="宋体" w:cs="宋体"/>
                <w:bCs/>
              </w:rPr>
            </w:pPr>
            <w:r>
              <w:rPr>
                <w:rFonts w:hAnsi="宋体" w:cs="宋体" w:hint="eastAsia"/>
                <w:bCs/>
              </w:rPr>
              <w:t>★</w:t>
            </w:r>
            <w:r w:rsidR="00CF1F28" w:rsidRPr="00511DD3">
              <w:rPr>
                <w:rFonts w:hAnsi="宋体" w:cs="宋体" w:hint="eastAsia"/>
                <w:bCs/>
              </w:rPr>
              <w:t>指导实验室内部审核和管理评审的策划和实施</w:t>
            </w:r>
            <w:r w:rsidR="003558CA" w:rsidRPr="00511DD3">
              <w:rPr>
                <w:rFonts w:hAnsi="宋体" w:cs="宋体" w:hint="eastAsia"/>
                <w:bCs/>
              </w:rPr>
              <w:t>，提供可用</w:t>
            </w:r>
            <w:proofErr w:type="gramStart"/>
            <w:r w:rsidR="003558CA" w:rsidRPr="00511DD3">
              <w:rPr>
                <w:rFonts w:hAnsi="宋体" w:cs="宋体" w:hint="eastAsia"/>
                <w:bCs/>
              </w:rPr>
              <w:t>于开展线</w:t>
            </w:r>
            <w:proofErr w:type="gramEnd"/>
            <w:r w:rsidR="003558CA" w:rsidRPr="00511DD3">
              <w:rPr>
                <w:rFonts w:hAnsi="宋体" w:cs="宋体" w:hint="eastAsia"/>
                <w:bCs/>
              </w:rPr>
              <w:t>上内审，远程参加内审的软件</w:t>
            </w:r>
            <w:r w:rsidRPr="00511DD3">
              <w:rPr>
                <w:rFonts w:hAnsi="宋体" w:cs="宋体" w:hint="eastAsia"/>
                <w:bCs/>
              </w:rPr>
              <w:t>类工具。</w:t>
            </w:r>
          </w:p>
          <w:p w14:paraId="46994A59" w14:textId="31628B14" w:rsidR="002A46AF" w:rsidRDefault="00980958" w:rsidP="00F37724">
            <w:pPr>
              <w:pStyle w:val="a4"/>
              <w:numPr>
                <w:ilvl w:val="0"/>
                <w:numId w:val="4"/>
              </w:numPr>
              <w:tabs>
                <w:tab w:val="left" w:pos="420"/>
                <w:tab w:val="left" w:pos="540"/>
              </w:tabs>
              <w:adjustRightInd w:val="0"/>
              <w:snapToGrid w:val="0"/>
              <w:spacing w:line="360" w:lineRule="auto"/>
              <w:rPr>
                <w:rFonts w:hAnsi="宋体" w:cs="宋体"/>
                <w:bCs/>
              </w:rPr>
            </w:pPr>
            <w:r>
              <w:rPr>
                <w:rFonts w:hAnsi="宋体" w:cs="宋体" w:hint="eastAsia"/>
                <w:bCs/>
              </w:rPr>
              <w:t>★</w:t>
            </w:r>
            <w:r w:rsidR="00CF1F28" w:rsidRPr="00511DD3">
              <w:rPr>
                <w:rFonts w:hAnsi="宋体" w:cs="宋体" w:hint="eastAsia"/>
                <w:bCs/>
              </w:rPr>
              <w:t>指导检验技术人员正确进行设备的校准和性能验证，提供</w:t>
            </w:r>
            <w:r w:rsidR="00CC04A5" w:rsidRPr="00511DD3">
              <w:rPr>
                <w:rFonts w:hAnsi="宋体" w:cs="宋体" w:hint="eastAsia"/>
                <w:bCs/>
              </w:rPr>
              <w:t>可用于</w:t>
            </w:r>
            <w:r w:rsidR="002A3CA1" w:rsidRPr="00511DD3">
              <w:rPr>
                <w:rFonts w:hAnsi="宋体" w:cs="宋体" w:hint="eastAsia"/>
                <w:bCs/>
              </w:rPr>
              <w:t>性能评价实验方法指导、报告撰写的</w:t>
            </w:r>
            <w:r w:rsidR="00CF1F28" w:rsidRPr="00511DD3">
              <w:rPr>
                <w:rFonts w:hAnsi="宋体" w:cs="宋体" w:hint="eastAsia"/>
                <w:bCs/>
              </w:rPr>
              <w:t>软件工具</w:t>
            </w:r>
            <w:r w:rsidR="002A3CA1" w:rsidRPr="00511DD3">
              <w:rPr>
                <w:rFonts w:hAnsi="宋体" w:cs="宋体" w:hint="eastAsia"/>
                <w:bCs/>
              </w:rPr>
              <w:t>，便于实验室</w:t>
            </w:r>
            <w:r w:rsidR="00CF1F28" w:rsidRPr="00511DD3">
              <w:rPr>
                <w:rFonts w:hAnsi="宋体" w:cs="宋体" w:hint="eastAsia"/>
                <w:bCs/>
              </w:rPr>
              <w:t>操作</w:t>
            </w:r>
            <w:r w:rsidRPr="00511DD3">
              <w:rPr>
                <w:rFonts w:hAnsi="宋体" w:cs="宋体" w:hint="eastAsia"/>
                <w:bCs/>
              </w:rPr>
              <w:t>使用</w:t>
            </w:r>
            <w:r w:rsidR="002A46AF">
              <w:rPr>
                <w:rFonts w:hAnsi="宋体" w:cs="宋体" w:hint="eastAsia"/>
                <w:bCs/>
              </w:rPr>
              <w:t>。</w:t>
            </w:r>
          </w:p>
          <w:p w14:paraId="2657F7CC" w14:textId="15DDB1FA" w:rsidR="002A46AF" w:rsidRDefault="00510F87" w:rsidP="00F37724">
            <w:pPr>
              <w:pStyle w:val="a4"/>
              <w:numPr>
                <w:ilvl w:val="0"/>
                <w:numId w:val="4"/>
              </w:numPr>
              <w:tabs>
                <w:tab w:val="left" w:pos="420"/>
                <w:tab w:val="left" w:pos="540"/>
              </w:tabs>
              <w:adjustRightInd w:val="0"/>
              <w:snapToGrid w:val="0"/>
              <w:spacing w:line="360" w:lineRule="auto"/>
              <w:rPr>
                <w:rFonts w:hAnsi="宋体" w:cs="宋体"/>
                <w:bCs/>
              </w:rPr>
            </w:pPr>
            <w:r w:rsidRPr="00511DD3">
              <w:rPr>
                <w:rFonts w:hAnsi="宋体" w:cs="宋体" w:hint="eastAsia"/>
                <w:bCs/>
              </w:rPr>
              <w:t>指导现场评审不符合项整改计划的制定</w:t>
            </w:r>
            <w:r w:rsidR="002A46AF">
              <w:rPr>
                <w:rFonts w:hAnsi="宋体" w:cs="宋体" w:hint="eastAsia"/>
                <w:bCs/>
              </w:rPr>
              <w:t>。</w:t>
            </w:r>
          </w:p>
          <w:p w14:paraId="17CA10ED" w14:textId="77777777" w:rsidR="002A46AF" w:rsidRDefault="002A46AF" w:rsidP="00F37724">
            <w:pPr>
              <w:pStyle w:val="a4"/>
              <w:numPr>
                <w:ilvl w:val="0"/>
                <w:numId w:val="4"/>
              </w:numPr>
              <w:tabs>
                <w:tab w:val="left" w:pos="420"/>
                <w:tab w:val="left" w:pos="540"/>
              </w:tabs>
              <w:adjustRightInd w:val="0"/>
              <w:snapToGrid w:val="0"/>
              <w:spacing w:line="360" w:lineRule="auto"/>
              <w:rPr>
                <w:rFonts w:hAnsi="宋体" w:cs="宋体"/>
                <w:bCs/>
              </w:rPr>
            </w:pPr>
            <w:r>
              <w:rPr>
                <w:rFonts w:hAnsi="宋体" w:cs="宋体" w:hint="eastAsia"/>
                <w:bCs/>
              </w:rPr>
              <w:t xml:space="preserve">指导负有直接责任的管理者亲自或以其名义进行管理评审，根据评审结果，提出完善管理体系的建议和对策。 </w:t>
            </w:r>
          </w:p>
          <w:p w14:paraId="6F30651B" w14:textId="0A649424" w:rsidR="002A46AF" w:rsidRPr="00511DD3" w:rsidRDefault="002A46AF" w:rsidP="00511DD3">
            <w:pPr>
              <w:pStyle w:val="a4"/>
              <w:numPr>
                <w:ilvl w:val="0"/>
                <w:numId w:val="4"/>
              </w:numPr>
              <w:tabs>
                <w:tab w:val="left" w:pos="420"/>
                <w:tab w:val="left" w:pos="540"/>
              </w:tabs>
              <w:adjustRightInd w:val="0"/>
              <w:snapToGrid w:val="0"/>
              <w:spacing w:line="360" w:lineRule="auto"/>
              <w:rPr>
                <w:rFonts w:hAnsi="宋体" w:cs="宋体"/>
                <w:bCs/>
              </w:rPr>
            </w:pPr>
            <w:r>
              <w:rPr>
                <w:rFonts w:hAnsi="宋体" w:cs="宋体" w:hint="eastAsia"/>
                <w:bCs/>
              </w:rPr>
              <w:t>指导填写认可申请书，并对其进行审核，指导准备和提交申报资料（含申请书、体系文件、典型报告等），并指导解决认可机构针对申报资料提出的问题（</w:t>
            </w:r>
            <w:proofErr w:type="gramStart"/>
            <w:r>
              <w:rPr>
                <w:rFonts w:hAnsi="宋体" w:cs="宋体" w:hint="eastAsia"/>
                <w:bCs/>
              </w:rPr>
              <w:t>含文件</w:t>
            </w:r>
            <w:proofErr w:type="gramEnd"/>
            <w:r>
              <w:rPr>
                <w:rFonts w:hAnsi="宋体" w:cs="宋体" w:hint="eastAsia"/>
                <w:bCs/>
              </w:rPr>
              <w:t xml:space="preserve">审核的问题），确保申报资料最终被认可机构受理。 </w:t>
            </w:r>
          </w:p>
          <w:p w14:paraId="2EA3B72B" w14:textId="1A107E9C" w:rsidR="002A46AF" w:rsidRDefault="00980958" w:rsidP="00F37724">
            <w:pPr>
              <w:pStyle w:val="a4"/>
              <w:numPr>
                <w:ilvl w:val="0"/>
                <w:numId w:val="4"/>
              </w:numPr>
              <w:tabs>
                <w:tab w:val="left" w:pos="420"/>
                <w:tab w:val="left" w:pos="540"/>
              </w:tabs>
              <w:adjustRightInd w:val="0"/>
              <w:snapToGrid w:val="0"/>
              <w:spacing w:line="360" w:lineRule="auto"/>
              <w:rPr>
                <w:rFonts w:hAnsi="宋体" w:cs="宋体"/>
                <w:bCs/>
              </w:rPr>
            </w:pPr>
            <w:r>
              <w:rPr>
                <w:rFonts w:hAnsi="宋体" w:cs="宋体" w:hint="eastAsia"/>
                <w:bCs/>
              </w:rPr>
              <w:t>★</w:t>
            </w:r>
            <w:r w:rsidR="002A46AF">
              <w:rPr>
                <w:rFonts w:hAnsi="宋体" w:cs="宋体" w:hint="eastAsia"/>
                <w:bCs/>
              </w:rPr>
              <w:t>进行认</w:t>
            </w:r>
            <w:r w:rsidR="000C3E03">
              <w:rPr>
                <w:rFonts w:hAnsi="宋体" w:cs="宋体" w:hint="eastAsia"/>
                <w:bCs/>
              </w:rPr>
              <w:t>可</w:t>
            </w:r>
            <w:proofErr w:type="gramStart"/>
            <w:r w:rsidR="002A46AF">
              <w:rPr>
                <w:rFonts w:hAnsi="宋体" w:cs="宋体" w:hint="eastAsia"/>
                <w:bCs/>
              </w:rPr>
              <w:t>前</w:t>
            </w:r>
            <w:r w:rsidR="008957CC">
              <w:rPr>
                <w:rFonts w:hAnsi="宋体" w:cs="宋体" w:hint="eastAsia"/>
                <w:bCs/>
              </w:rPr>
              <w:t>邀请</w:t>
            </w:r>
            <w:proofErr w:type="gramEnd"/>
            <w:r w:rsidR="008957CC">
              <w:rPr>
                <w:rFonts w:hAnsi="宋体" w:cs="宋体" w:hint="eastAsia"/>
                <w:bCs/>
              </w:rPr>
              <w:t>主任评审员开展</w:t>
            </w:r>
            <w:r w:rsidR="002A46AF">
              <w:rPr>
                <w:rFonts w:hAnsi="宋体" w:cs="宋体" w:hint="eastAsia"/>
                <w:bCs/>
              </w:rPr>
              <w:t>模拟审核，各部门应予以积极配合并及时纠正不合格项。</w:t>
            </w:r>
          </w:p>
          <w:p w14:paraId="59B6B7EC" w14:textId="7AF04C04" w:rsidR="002A46AF" w:rsidRDefault="002A46AF" w:rsidP="00F37724">
            <w:pPr>
              <w:pStyle w:val="a4"/>
              <w:numPr>
                <w:ilvl w:val="0"/>
                <w:numId w:val="4"/>
              </w:numPr>
              <w:tabs>
                <w:tab w:val="left" w:pos="420"/>
                <w:tab w:val="left" w:pos="540"/>
              </w:tabs>
              <w:adjustRightInd w:val="0"/>
              <w:snapToGrid w:val="0"/>
              <w:spacing w:line="360" w:lineRule="auto"/>
              <w:rPr>
                <w:rFonts w:hAnsi="宋体" w:cs="宋体"/>
                <w:bCs/>
              </w:rPr>
            </w:pPr>
            <w:r>
              <w:rPr>
                <w:rFonts w:hAnsi="宋体" w:cs="宋体" w:hint="eastAsia"/>
                <w:bCs/>
              </w:rPr>
              <w:t>在认可机构现场评审前，指导进行所有应对评审资料的归档。</w:t>
            </w:r>
          </w:p>
          <w:p w14:paraId="51BAC7A1" w14:textId="155DCDC0" w:rsidR="002A46AF" w:rsidRDefault="002A46AF" w:rsidP="00F37724">
            <w:pPr>
              <w:pStyle w:val="a4"/>
              <w:numPr>
                <w:ilvl w:val="0"/>
                <w:numId w:val="4"/>
              </w:numPr>
              <w:tabs>
                <w:tab w:val="left" w:pos="420"/>
                <w:tab w:val="left" w:pos="540"/>
              </w:tabs>
              <w:adjustRightInd w:val="0"/>
              <w:snapToGrid w:val="0"/>
              <w:spacing w:line="360" w:lineRule="auto"/>
              <w:rPr>
                <w:rFonts w:hAnsi="宋体" w:cs="宋体"/>
                <w:bCs/>
              </w:rPr>
            </w:pPr>
            <w:r>
              <w:rPr>
                <w:rFonts w:hAnsi="宋体" w:cs="宋体" w:hint="eastAsia"/>
                <w:bCs/>
              </w:rPr>
              <w:t>进行认可应对培训，确保全员掌握</w:t>
            </w:r>
            <w:proofErr w:type="gramStart"/>
            <w:r>
              <w:rPr>
                <w:rFonts w:hAnsi="宋体" w:cs="宋体" w:hint="eastAsia"/>
                <w:bCs/>
              </w:rPr>
              <w:t>迎审知识</w:t>
            </w:r>
            <w:proofErr w:type="gramEnd"/>
            <w:r>
              <w:rPr>
                <w:rFonts w:hAnsi="宋体" w:cs="宋体" w:hint="eastAsia"/>
                <w:bCs/>
              </w:rPr>
              <w:t>和技巧。</w:t>
            </w:r>
          </w:p>
          <w:p w14:paraId="05893EBD" w14:textId="19CDFBBF" w:rsidR="002A46AF" w:rsidRDefault="002A46AF" w:rsidP="00F37724">
            <w:pPr>
              <w:pStyle w:val="a4"/>
              <w:numPr>
                <w:ilvl w:val="0"/>
                <w:numId w:val="4"/>
              </w:numPr>
              <w:tabs>
                <w:tab w:val="left" w:pos="420"/>
                <w:tab w:val="left" w:pos="540"/>
              </w:tabs>
              <w:adjustRightInd w:val="0"/>
              <w:snapToGrid w:val="0"/>
              <w:spacing w:line="360" w:lineRule="auto"/>
              <w:rPr>
                <w:rFonts w:hAnsi="宋体" w:cs="宋体"/>
                <w:bCs/>
              </w:rPr>
            </w:pPr>
            <w:r>
              <w:rPr>
                <w:rFonts w:hAnsi="宋体" w:cs="宋体" w:hint="eastAsia"/>
                <w:bCs/>
              </w:rPr>
              <w:t>指导认可机构进行联系、协调、沟通。</w:t>
            </w:r>
          </w:p>
          <w:p w14:paraId="7D388491" w14:textId="3EF4AAEE" w:rsidR="002A46AF" w:rsidRDefault="002A46AF" w:rsidP="00F37724">
            <w:pPr>
              <w:pStyle w:val="a4"/>
              <w:numPr>
                <w:ilvl w:val="0"/>
                <w:numId w:val="4"/>
              </w:numPr>
              <w:tabs>
                <w:tab w:val="left" w:pos="420"/>
                <w:tab w:val="left" w:pos="540"/>
              </w:tabs>
              <w:adjustRightInd w:val="0"/>
              <w:snapToGrid w:val="0"/>
              <w:spacing w:line="360" w:lineRule="auto"/>
              <w:rPr>
                <w:rFonts w:hAnsi="宋体" w:cs="宋体"/>
                <w:bCs/>
              </w:rPr>
            </w:pPr>
            <w:r>
              <w:rPr>
                <w:rFonts w:hAnsi="宋体" w:cs="宋体" w:hint="eastAsia"/>
                <w:bCs/>
              </w:rPr>
              <w:t xml:space="preserve">指导纠正认可机构提出的不合格项，指导完成改善报告提交评审组长，完善体系直到取得实验室管理体系认可证书为止。 </w:t>
            </w:r>
          </w:p>
          <w:p w14:paraId="50A9232C" w14:textId="532CA5F9" w:rsidR="002A46AF" w:rsidRPr="005F44A2" w:rsidRDefault="002A46AF" w:rsidP="00F37724">
            <w:pPr>
              <w:pStyle w:val="a4"/>
              <w:numPr>
                <w:ilvl w:val="0"/>
                <w:numId w:val="4"/>
              </w:numPr>
              <w:tabs>
                <w:tab w:val="left" w:pos="420"/>
                <w:tab w:val="left" w:pos="540"/>
              </w:tabs>
              <w:adjustRightInd w:val="0"/>
              <w:snapToGrid w:val="0"/>
              <w:spacing w:line="360" w:lineRule="auto"/>
              <w:rPr>
                <w:sz w:val="22"/>
                <w:szCs w:val="22"/>
              </w:rPr>
            </w:pPr>
            <w:r>
              <w:rPr>
                <w:rFonts w:hAnsi="宋体" w:cs="宋体" w:hint="eastAsia"/>
                <w:bCs/>
              </w:rPr>
              <w:t>取得认可证书后，在证书有效期限内，为应对认可机构的监督评审和</w:t>
            </w:r>
            <w:proofErr w:type="gramStart"/>
            <w:r>
              <w:rPr>
                <w:rFonts w:hAnsi="宋体" w:cs="宋体" w:hint="eastAsia"/>
                <w:bCs/>
              </w:rPr>
              <w:t>复评审</w:t>
            </w:r>
            <w:proofErr w:type="gramEnd"/>
            <w:r>
              <w:rPr>
                <w:rFonts w:hAnsi="宋体" w:cs="宋体" w:hint="eastAsia"/>
                <w:bCs/>
              </w:rPr>
              <w:t>，为医院免费提供不上门的咨询服务。</w:t>
            </w:r>
          </w:p>
          <w:p w14:paraId="7C429972" w14:textId="20F16F9A" w:rsidR="005F44A2" w:rsidRDefault="005F44A2" w:rsidP="00F37724">
            <w:pPr>
              <w:pStyle w:val="a4"/>
              <w:numPr>
                <w:ilvl w:val="0"/>
                <w:numId w:val="4"/>
              </w:numPr>
              <w:tabs>
                <w:tab w:val="left" w:pos="420"/>
                <w:tab w:val="left" w:pos="540"/>
              </w:tabs>
              <w:adjustRightInd w:val="0"/>
              <w:snapToGrid w:val="0"/>
              <w:spacing w:line="360" w:lineRule="auto"/>
              <w:rPr>
                <w:sz w:val="22"/>
                <w:szCs w:val="22"/>
              </w:rPr>
            </w:pPr>
            <w:r w:rsidRPr="00E773A1">
              <w:rPr>
                <w:rFonts w:hint="eastAsia"/>
                <w:sz w:val="22"/>
                <w:szCs w:val="22"/>
              </w:rPr>
              <w:t>若咨询公司未能提供充分的专业指导而导致实验室未能一次性通过实验室认可现场正式评审，则附加评审所导致的一切费用（包括不限于专家评审费、交通费、食宿费）均由</w:t>
            </w:r>
            <w:r w:rsidR="004C3DE2" w:rsidRPr="00E773A1">
              <w:rPr>
                <w:rFonts w:hint="eastAsia"/>
                <w:sz w:val="22"/>
                <w:szCs w:val="22"/>
              </w:rPr>
              <w:t>咨询公司</w:t>
            </w:r>
            <w:r w:rsidRPr="00E773A1">
              <w:rPr>
                <w:rFonts w:hint="eastAsia"/>
                <w:sz w:val="22"/>
                <w:szCs w:val="22"/>
              </w:rPr>
              <w:t>承担并由</w:t>
            </w:r>
            <w:r w:rsidR="004C3DE2" w:rsidRPr="00E773A1">
              <w:rPr>
                <w:rFonts w:hint="eastAsia"/>
                <w:sz w:val="22"/>
                <w:szCs w:val="22"/>
              </w:rPr>
              <w:t>咨询公司</w:t>
            </w:r>
            <w:r w:rsidRPr="00E773A1">
              <w:rPr>
                <w:rFonts w:hint="eastAsia"/>
                <w:sz w:val="22"/>
                <w:szCs w:val="22"/>
              </w:rPr>
              <w:t>继续向</w:t>
            </w:r>
            <w:r w:rsidR="004C3DE2" w:rsidRPr="00E773A1">
              <w:rPr>
                <w:rFonts w:hint="eastAsia"/>
                <w:sz w:val="22"/>
                <w:szCs w:val="22"/>
              </w:rPr>
              <w:t>实验室</w:t>
            </w:r>
            <w:r w:rsidRPr="00E773A1">
              <w:rPr>
                <w:rFonts w:hint="eastAsia"/>
                <w:sz w:val="22"/>
                <w:szCs w:val="22"/>
              </w:rPr>
              <w:t>提供咨询服务直至</w:t>
            </w:r>
            <w:r w:rsidR="004C3DE2" w:rsidRPr="00E773A1">
              <w:rPr>
                <w:rFonts w:hint="eastAsia"/>
                <w:sz w:val="22"/>
                <w:szCs w:val="22"/>
              </w:rPr>
              <w:t>实验室</w:t>
            </w:r>
            <w:r w:rsidRPr="00E773A1">
              <w:rPr>
                <w:rFonts w:hint="eastAsia"/>
                <w:sz w:val="22"/>
                <w:szCs w:val="22"/>
              </w:rPr>
              <w:t>获取证书为止（自申请附加评审起6个月内）。</w:t>
            </w:r>
          </w:p>
        </w:tc>
      </w:tr>
    </w:tbl>
    <w:p w14:paraId="6B287C7E" w14:textId="77777777" w:rsidR="00226E18" w:rsidRPr="002A46AF" w:rsidRDefault="00B60ECF"/>
    <w:sectPr w:rsidR="00226E18" w:rsidRPr="002A46AF" w:rsidSect="00E16EE2">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1F574" w14:textId="77777777" w:rsidR="00B60ECF" w:rsidRDefault="00B60ECF" w:rsidP="005F44A2">
      <w:r>
        <w:separator/>
      </w:r>
    </w:p>
  </w:endnote>
  <w:endnote w:type="continuationSeparator" w:id="0">
    <w:p w14:paraId="10CCFFC6" w14:textId="77777777" w:rsidR="00B60ECF" w:rsidRDefault="00B60ECF" w:rsidP="005F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D6FC0" w14:textId="77777777" w:rsidR="00B60ECF" w:rsidRDefault="00B60ECF" w:rsidP="005F44A2">
      <w:r>
        <w:separator/>
      </w:r>
    </w:p>
  </w:footnote>
  <w:footnote w:type="continuationSeparator" w:id="0">
    <w:p w14:paraId="074684FE" w14:textId="77777777" w:rsidR="00B60ECF" w:rsidRDefault="00B60ECF" w:rsidP="005F4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34D5EB"/>
    <w:multiLevelType w:val="singleLevel"/>
    <w:tmpl w:val="A834D5EB"/>
    <w:lvl w:ilvl="0">
      <w:start w:val="1"/>
      <w:numFmt w:val="chineseCounting"/>
      <w:suff w:val="nothing"/>
      <w:lvlText w:val="（%1）"/>
      <w:lvlJc w:val="left"/>
      <w:rPr>
        <w:rFonts w:hint="eastAsia"/>
      </w:rPr>
    </w:lvl>
  </w:abstractNum>
  <w:abstractNum w:abstractNumId="1" w15:restartNumberingAfterBreak="0">
    <w:nsid w:val="E82BB83A"/>
    <w:multiLevelType w:val="singleLevel"/>
    <w:tmpl w:val="E82BB83A"/>
    <w:lvl w:ilvl="0">
      <w:start w:val="1"/>
      <w:numFmt w:val="decimal"/>
      <w:lvlText w:val="%1."/>
      <w:lvlJc w:val="left"/>
      <w:pPr>
        <w:ind w:left="425" w:hanging="425"/>
      </w:pPr>
      <w:rPr>
        <w:rFonts w:hint="default"/>
      </w:rPr>
    </w:lvl>
  </w:abstractNum>
  <w:abstractNum w:abstractNumId="2" w15:restartNumberingAfterBreak="0">
    <w:nsid w:val="00CD8BC7"/>
    <w:multiLevelType w:val="singleLevel"/>
    <w:tmpl w:val="00CD8BC7"/>
    <w:lvl w:ilvl="0">
      <w:start w:val="1"/>
      <w:numFmt w:val="chineseCounting"/>
      <w:suff w:val="nothing"/>
      <w:lvlText w:val="（%1）"/>
      <w:lvlJc w:val="left"/>
      <w:pPr>
        <w:ind w:left="0" w:firstLine="420"/>
      </w:pPr>
      <w:rPr>
        <w:rFonts w:hint="eastAsia"/>
      </w:rPr>
    </w:lvl>
  </w:abstractNum>
  <w:abstractNum w:abstractNumId="3" w15:restartNumberingAfterBreak="0">
    <w:nsid w:val="1CF33870"/>
    <w:multiLevelType w:val="singleLevel"/>
    <w:tmpl w:val="1CF33870"/>
    <w:lvl w:ilvl="0">
      <w:start w:val="1"/>
      <w:numFmt w:val="decimal"/>
      <w:suff w:val="nothing"/>
      <w:lvlText w:val="%1、"/>
      <w:lvlJc w:val="left"/>
    </w:lvl>
  </w:abstractNum>
  <w:abstractNum w:abstractNumId="4" w15:restartNumberingAfterBreak="0">
    <w:nsid w:val="6FDB7C99"/>
    <w:multiLevelType w:val="singleLevel"/>
    <w:tmpl w:val="6FDB7C99"/>
    <w:lvl w:ilvl="0">
      <w:start w:val="1"/>
      <w:numFmt w:val="decimal"/>
      <w:lvlText w:val="%1."/>
      <w:lvlJc w:val="left"/>
      <w:pPr>
        <w:ind w:left="425" w:hanging="425"/>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6AF"/>
    <w:rsid w:val="00026570"/>
    <w:rsid w:val="000C3E03"/>
    <w:rsid w:val="001509EE"/>
    <w:rsid w:val="001669BA"/>
    <w:rsid w:val="001F263A"/>
    <w:rsid w:val="00250A93"/>
    <w:rsid w:val="002A3CA1"/>
    <w:rsid w:val="002A46AF"/>
    <w:rsid w:val="003558CA"/>
    <w:rsid w:val="003979F6"/>
    <w:rsid w:val="004819CE"/>
    <w:rsid w:val="004C3DE2"/>
    <w:rsid w:val="004D6BD3"/>
    <w:rsid w:val="00510F87"/>
    <w:rsid w:val="00511DD3"/>
    <w:rsid w:val="005F44A2"/>
    <w:rsid w:val="00603029"/>
    <w:rsid w:val="007F16B4"/>
    <w:rsid w:val="008957CC"/>
    <w:rsid w:val="00980958"/>
    <w:rsid w:val="00A02F9B"/>
    <w:rsid w:val="00B60ECF"/>
    <w:rsid w:val="00BA1197"/>
    <w:rsid w:val="00BD1C7A"/>
    <w:rsid w:val="00CC04A5"/>
    <w:rsid w:val="00CF1F28"/>
    <w:rsid w:val="00CF21B2"/>
    <w:rsid w:val="00D63197"/>
    <w:rsid w:val="00E16EE2"/>
    <w:rsid w:val="00E773A1"/>
    <w:rsid w:val="00E80C92"/>
    <w:rsid w:val="00EF5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19EB9"/>
  <w15:chartTrackingRefBased/>
  <w15:docId w15:val="{12254796-385E-344C-92F8-2121D44D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2A46AF"/>
    <w:pPr>
      <w:widowControl w:val="0"/>
      <w:jc w:val="both"/>
    </w:pPr>
    <w:rPr>
      <w:rFonts w:ascii="Times New Roman" w:eastAsia="宋体"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表格文字"/>
    <w:basedOn w:val="a"/>
    <w:qFormat/>
    <w:rsid w:val="002A46AF"/>
    <w:pPr>
      <w:spacing w:before="25" w:after="25"/>
    </w:pPr>
    <w:rPr>
      <w:bCs/>
      <w:spacing w:val="10"/>
      <w:sz w:val="24"/>
    </w:rPr>
  </w:style>
  <w:style w:type="paragraph" w:styleId="a4">
    <w:name w:val="Plain Text"/>
    <w:basedOn w:val="a"/>
    <w:link w:val="a5"/>
    <w:qFormat/>
    <w:rsid w:val="002A46AF"/>
    <w:rPr>
      <w:rFonts w:ascii="宋体" w:hAnsi="Courier New" w:cs="Courier New"/>
      <w:szCs w:val="21"/>
    </w:rPr>
  </w:style>
  <w:style w:type="character" w:customStyle="1" w:styleId="a5">
    <w:name w:val="纯文本 字符"/>
    <w:basedOn w:val="a1"/>
    <w:link w:val="a4"/>
    <w:qFormat/>
    <w:rsid w:val="002A46AF"/>
    <w:rPr>
      <w:rFonts w:ascii="宋体" w:eastAsia="宋体" w:hAnsi="Courier New" w:cs="Courier New"/>
      <w:szCs w:val="21"/>
    </w:rPr>
  </w:style>
  <w:style w:type="paragraph" w:customStyle="1" w:styleId="Default">
    <w:name w:val="Default"/>
    <w:qFormat/>
    <w:rsid w:val="002A46AF"/>
    <w:pPr>
      <w:autoSpaceDE w:val="0"/>
      <w:autoSpaceDN w:val="0"/>
      <w:adjustRightInd w:val="0"/>
    </w:pPr>
    <w:rPr>
      <w:rFonts w:ascii="Times New Roman" w:hAnsi="Times New Roman" w:cs="Times New Roman"/>
      <w:color w:val="000000"/>
      <w:kern w:val="0"/>
      <w:sz w:val="24"/>
    </w:rPr>
  </w:style>
  <w:style w:type="paragraph" w:styleId="a6">
    <w:name w:val="footer"/>
    <w:basedOn w:val="a"/>
    <w:link w:val="a7"/>
    <w:rsid w:val="00250A93"/>
    <w:pPr>
      <w:tabs>
        <w:tab w:val="center" w:pos="4153"/>
        <w:tab w:val="right" w:pos="8306"/>
      </w:tabs>
      <w:snapToGrid w:val="0"/>
      <w:jc w:val="left"/>
    </w:pPr>
    <w:rPr>
      <w:rFonts w:asciiTheme="minorHAnsi" w:eastAsiaTheme="minorEastAsia" w:hAnsiTheme="minorHAnsi" w:cstheme="minorBidi"/>
      <w:sz w:val="18"/>
      <w:szCs w:val="24"/>
    </w:rPr>
  </w:style>
  <w:style w:type="character" w:customStyle="1" w:styleId="a7">
    <w:name w:val="页脚 字符"/>
    <w:basedOn w:val="a1"/>
    <w:link w:val="a6"/>
    <w:rsid w:val="00250A93"/>
    <w:rPr>
      <w:sz w:val="18"/>
    </w:rPr>
  </w:style>
  <w:style w:type="paragraph" w:styleId="a8">
    <w:name w:val="Normal (Web)"/>
    <w:basedOn w:val="a"/>
    <w:uiPriority w:val="99"/>
    <w:semiHidden/>
    <w:unhideWhenUsed/>
    <w:rsid w:val="00D63197"/>
    <w:pPr>
      <w:widowControl/>
      <w:spacing w:before="100" w:beforeAutospacing="1" w:after="100" w:afterAutospacing="1"/>
      <w:jc w:val="left"/>
    </w:pPr>
    <w:rPr>
      <w:rFonts w:ascii="宋体" w:hAnsi="宋体" w:cs="宋体"/>
      <w:kern w:val="0"/>
      <w:sz w:val="24"/>
      <w:szCs w:val="24"/>
    </w:rPr>
  </w:style>
  <w:style w:type="paragraph" w:styleId="a9">
    <w:name w:val="header"/>
    <w:basedOn w:val="a"/>
    <w:link w:val="aa"/>
    <w:uiPriority w:val="99"/>
    <w:unhideWhenUsed/>
    <w:rsid w:val="005F44A2"/>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1"/>
    <w:link w:val="a9"/>
    <w:uiPriority w:val="99"/>
    <w:rsid w:val="005F44A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026725">
      <w:bodyDiv w:val="1"/>
      <w:marLeft w:val="0"/>
      <w:marRight w:val="0"/>
      <w:marTop w:val="0"/>
      <w:marBottom w:val="0"/>
      <w:divBdr>
        <w:top w:val="none" w:sz="0" w:space="0" w:color="auto"/>
        <w:left w:val="none" w:sz="0" w:space="0" w:color="auto"/>
        <w:bottom w:val="none" w:sz="0" w:space="0" w:color="auto"/>
        <w:right w:val="none" w:sz="0" w:space="0" w:color="auto"/>
      </w:divBdr>
      <w:divsChild>
        <w:div w:id="1941061273">
          <w:marLeft w:val="0"/>
          <w:marRight w:val="0"/>
          <w:marTop w:val="0"/>
          <w:marBottom w:val="0"/>
          <w:divBdr>
            <w:top w:val="none" w:sz="0" w:space="0" w:color="auto"/>
            <w:left w:val="none" w:sz="0" w:space="0" w:color="auto"/>
            <w:bottom w:val="none" w:sz="0" w:space="0" w:color="auto"/>
            <w:right w:val="none" w:sz="0" w:space="0" w:color="auto"/>
          </w:divBdr>
          <w:divsChild>
            <w:div w:id="1491410819">
              <w:marLeft w:val="0"/>
              <w:marRight w:val="0"/>
              <w:marTop w:val="0"/>
              <w:marBottom w:val="0"/>
              <w:divBdr>
                <w:top w:val="none" w:sz="0" w:space="0" w:color="auto"/>
                <w:left w:val="none" w:sz="0" w:space="0" w:color="auto"/>
                <w:bottom w:val="none" w:sz="0" w:space="0" w:color="auto"/>
                <w:right w:val="none" w:sz="0" w:space="0" w:color="auto"/>
              </w:divBdr>
              <w:divsChild>
                <w:div w:id="66231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ningleping</cp:lastModifiedBy>
  <cp:revision>2</cp:revision>
  <dcterms:created xsi:type="dcterms:W3CDTF">2021-10-13T02:52:00Z</dcterms:created>
  <dcterms:modified xsi:type="dcterms:W3CDTF">2021-10-13T02:52:00Z</dcterms:modified>
</cp:coreProperties>
</file>