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广西壮族自治区人民医院关于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新技术新项目完成奖和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科技拔尖人才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40" w:line="40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年度新技术新项目完成奖（临床技术类）</w:t>
      </w:r>
    </w:p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88"/>
        <w:gridCol w:w="2894"/>
        <w:gridCol w:w="222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生殖医学与遗传中心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ISCI受精失败卵子早期人工激活体系的建立及临床应用研究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薛林涛、崔奎青、覃捷、石德顺、李大文、王世凯、莫伟英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广西慢性肾脏病协作防控体系的构建与应用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伍秋霞、叶琨、唐盛、彭小梅、潘习彰、聂雨、吴潮清、曾春、韦俏宇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多种新型肿瘤标志物的临床应用研究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姜烈君、谭春艳、周莹、钟晓刚、韦强、袁育林、钟秋莲、梁莉、张敏、黄华艺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质谱技术在临床分离的鲍曼不动杆菌复合群中的应用研究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梁亮、农生洲、赵丽、陈杏春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超声预测早产儿支气管肺发育不良及筛查成人间质性肺疾病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黄向红、黄小莉、韦丽思、廖献衫、黄雪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体液形态图谱建立及临床应用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赵红英、袁育林、钟秋莲、罗昌亮、陈宗波、司珂珂、卢健辉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应用孕期体脂控制改善妊娠期糖尿病及母儿结局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吴昊旻、李静、黎君君、梁旭霞、张继红、韦海棠、胡秋文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妇科二区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护理干预对缩短妇科肿瘤经腹根治术肛门排气时间的研究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林小群、赵仁峰、刘莉萍、陈昌益、刘妮平、赵丽丽、朱敏婷、刘津成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四等奖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年度新技术新项目完成奖（基础研究类）</w:t>
      </w:r>
    </w:p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70"/>
        <w:gridCol w:w="2912"/>
        <w:gridCol w:w="221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Akt/mTOR通路介导小鼠切口痛的机制研究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许冰、裴圣林、冯鹏久、韦丽丽、梁艳华、曹晓晟、朱胜波、徐榛、赵世亮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年度新技术新项目完成奖（综合管理类）</w:t>
      </w:r>
    </w:p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61"/>
        <w:gridCol w:w="2903"/>
        <w:gridCol w:w="2215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健康管理中心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医疗机构健康管理中心标准化建设模式的探索与实践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李卫、谈佳、韦晓英、庞羽、李小珍、黄国秀、张璐、罗颖华、黄愿静、潘柳先、陈丽平、伍朝春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病案信息管理科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DRGs运行下住院病案首页数据质量研究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周琴、张文欣、何治琛、谭玲玲、温小飘、刘昊祎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年度科技拔尖人才奖名单（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185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221</w:t>
      </w:r>
      <w:r>
        <w:rPr>
          <w:rFonts w:hint="eastAsia" w:ascii="仿宋_GB2312" w:hAnsi="仿宋_GB2312" w:eastAsia="仿宋_GB2312" w:cs="仿宋_GB2312"/>
          <w:sz w:val="28"/>
          <w:szCs w:val="28"/>
        </w:rPr>
        <w:t>人次）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95"/>
        <w:gridCol w:w="1344"/>
        <w:gridCol w:w="1412"/>
        <w:gridCol w:w="1462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杨建荣（4）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蒿艳蓉（4）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伍秋霞（3）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傅桂芬（3）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陈晓宇（3）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杨姣（2）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谢嫣嫣（2）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肖信（2）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韦嘉章（2）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唐宁宁（2）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李敏（眼科）（2）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莫柱宁（2）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薛林涛（2）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吕艳茹（2）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路文盛（2）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刘伶（2）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李燕华（2）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许冰（2）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李卫（体检）（2）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蓝倩倩（2）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袁育林（2）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蒋莉（2）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吉庆伟（2）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董小锋（2）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邓享强（2）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李静（产科）（2）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陈露文（2）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戴丽英（2）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穆小平（2）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阳昊（2）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徐帆（2）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尹东（2）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张国（2）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陈万（2）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钟晓刚（1.5）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李浩曦（1.5）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朱瑞凯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周向阳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钟维章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钟娜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赵武校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赵仁峰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张艳萍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张秀群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张华君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袁贤彬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杨映霞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熊春翔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韩林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黄红维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黄寨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庞静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向淑麟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谢伟玲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熊滨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卿德峰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陆合明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王程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唐娟（临检）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崔凌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苏勇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施莹（心内）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王虹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石磊（心内）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梁志山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秦岭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秦国伟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潘柳先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潘春熹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欧裕福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Calibri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instrText xml:space="preserve"> HYPERLINK "http://gkg.kjt.gxzf.gov.cn/egrantweb/proposal/view-prp?posCodeStr=wEQ0vm0KpTrbEkwyUjGzvbOEjZCNBr6pmCganINJbvk=&amp;grantCodeStr=hihDHkeC1y5nG7XJlpjmcjtrYV00qs8kkZMFJifj7jA=&amp;subGrantCodeStr=hihDHkeC1y5nG7XJlpjmcjtrYV00qs8kkZMFJifj7jA=&amp;" </w:instrText>
            </w:r>
            <w:r>
              <w:rPr>
                <w:rFonts w:hint="default" w:ascii="仿宋_GB2312" w:hAnsi="Calibri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农向阳</w:t>
            </w:r>
            <w:r>
              <w:rPr>
                <w:rFonts w:hint="default" w:ascii="仿宋_GB2312" w:hAnsi="Calibri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莫祥兰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张译升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莫伟英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蒙壮丽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蒙有轩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王世凯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谭卫红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刘俐伶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李政达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吕亚南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李瑶宣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李司懿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吕立文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黄树宣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罗妍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罗武强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李丽丽（皮肤）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刘妮平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刘柳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周幸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黄建皓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林媛珍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李希圣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廖湘成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张莉（药学）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梁旭霞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杨周生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梁玲艳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谭春丽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苏恒海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郭思彤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陈红霞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李颖（产前诊断）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韦所苏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李金蓉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黎海澜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刘文俊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姜旭东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林中原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尹国栋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韦建勋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黄伟容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胡琼燕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邱小芩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胡巧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何宛蓉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何祺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韩佳夏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甘露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傅荧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吴玉英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段高雄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唐凤珠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陈英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肖艳菊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陈杏园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马银瑶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曾思明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曹宇华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陈芊晓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陈武朝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黄定贵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黎君君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李小珍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梁治平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刘海润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吕新新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马刚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欧日勤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王文杰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肖和卫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虞莹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张馨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钟玫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翟振伟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陈春霞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唐毅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唐振勇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崔奎青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冯鹏久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黄小莉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姜烈君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梁亮（检验）（女）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林小群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农生洲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裴圣林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谈佳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覃捷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谭春艳（检验）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唐盛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韦晓英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吴昊旻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叶琨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张文欣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赵红英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周莹（检验）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周琴（病案）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林俊浩（0.5）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范锲（0.5）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何文静（0.5）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黄慧娴（0.5）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孔凡彪（0.5）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李伟（0.5）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刘天奇（0.5）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吕健（0.5）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庞黎明（0.5）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姚思扬（0.5）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朱超华（0.5）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朱州（0.5）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/>
        <w:ind w:firstLine="420" w:firstLineChars="0"/>
        <w:textAlignment w:val="auto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注：名后括号内数字意为所获不同奖项次数，同等次数排名不分先后。</w:t>
      </w:r>
      <w:bookmarkStart w:id="0" w:name="_GoBack"/>
      <w:bookmarkEnd w:id="0"/>
    </w:p>
    <w:p>
      <w:pPr>
        <w:tabs>
          <w:tab w:val="left" w:pos="1148"/>
        </w:tabs>
        <w:bidi w:val="0"/>
        <w:jc w:val="left"/>
        <w:rPr>
          <w:rFonts w:hint="eastAsia" w:ascii="Times New Roman" w:hAnsi="Times New Roman" w:eastAsia="仿宋" w:cstheme="minorBidi"/>
          <w:kern w:val="2"/>
          <w:sz w:val="28"/>
          <w:szCs w:val="24"/>
          <w:lang w:val="en-US" w:eastAsia="zh-CN" w:bidi="ar-SA"/>
        </w:rPr>
      </w:pPr>
      <w:r>
        <w:rPr>
          <w:rFonts w:hint="eastAsia" w:cstheme="minorBidi"/>
          <w:kern w:val="2"/>
          <w:sz w:val="28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g4YTBjNzMyMjk5YWYxZDIxZTI5MzdhYmU2MmMifQ=="/>
  </w:docVars>
  <w:rsids>
    <w:rsidRoot w:val="00172A27"/>
    <w:rsid w:val="00F52601"/>
    <w:rsid w:val="085745D2"/>
    <w:rsid w:val="08D144E8"/>
    <w:rsid w:val="0CEA062F"/>
    <w:rsid w:val="19985077"/>
    <w:rsid w:val="23F651FC"/>
    <w:rsid w:val="351C723C"/>
    <w:rsid w:val="375D5979"/>
    <w:rsid w:val="40A77F66"/>
    <w:rsid w:val="455C0B28"/>
    <w:rsid w:val="478445F6"/>
    <w:rsid w:val="6644214D"/>
    <w:rsid w:val="676E5BF7"/>
    <w:rsid w:val="6A4C6405"/>
    <w:rsid w:val="700F673F"/>
    <w:rsid w:val="7AC2379F"/>
    <w:rsid w:val="7BD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1380</Words>
  <Characters>1416</Characters>
  <Lines>1</Lines>
  <Paragraphs>1</Paragraphs>
  <TotalTime>1</TotalTime>
  <ScaleCrop>false</ScaleCrop>
  <LinksUpToDate>false</LinksUpToDate>
  <CharactersWithSpaces>1421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2022-09-16T02:21:00Z</dcterms:created>
  <dc:creator>Administrator</dc:creator>
  <cp:lastModifiedBy>Administrator</cp:lastModifiedBy>
  <dcterms:modified xsi:type="dcterms:W3CDTF">2022-09-19T03:07:42Z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76D4678389374E4DBE1107C86E5FBE6A</vt:lpwstr>
  </property>
</Properties>
</file>