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40"/>
        <w:gridCol w:w="2000"/>
        <w:gridCol w:w="6320"/>
      </w:tblGrid>
      <w:tr w:rsidR="006E0B56" w:rsidRPr="006E0B56" w:rsidTr="006E0B56">
        <w:trPr>
          <w:trHeight w:val="4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设备名称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规格/型号</w:t>
            </w:r>
          </w:p>
        </w:tc>
      </w:tr>
      <w:tr w:rsidR="006E0B56" w:rsidRPr="006E0B56" w:rsidTr="006E0B56">
        <w:trPr>
          <w:trHeight w:val="4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红外网络半球摄像机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600</w:t>
            </w: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素（含）以内常规规格，要求无缝接入平台</w:t>
            </w:r>
          </w:p>
        </w:tc>
      </w:tr>
      <w:tr w:rsidR="006E0B56" w:rsidRPr="006E0B56" w:rsidTr="006E0B56">
        <w:trPr>
          <w:trHeight w:val="6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红外网络枪式摄像机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600</w:t>
            </w: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素（含）以内、红外距离60米（含）以内的常规规格，要求无缝接入平台</w:t>
            </w:r>
          </w:p>
        </w:tc>
      </w:tr>
      <w:tr w:rsidR="006E0B56" w:rsidRPr="006E0B56" w:rsidTr="006E0B56">
        <w:trPr>
          <w:trHeight w:val="4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电梯用半球摄像机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400</w:t>
            </w: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素（含）以内常规规格，要求无缝接入平台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无线摄像机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400</w:t>
            </w: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素（含）以内各种萤石云摄像机，要求无缝接入平台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无线网桥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千兆 3公里（含）以内规格无线网桥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交换机光模块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千兆 单/双</w:t>
            </w: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纤</w:t>
            </w:r>
            <w:proofErr w:type="gramEnd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 xml:space="preserve"> 10公里（含）以内规格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千兆光纤收发器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千兆 单</w:t>
            </w: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纤</w:t>
            </w:r>
            <w:proofErr w:type="gramEnd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 xml:space="preserve"> 10公里（含）以内规格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拾音器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室内常规监控拾音器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NVR录像机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海康威视16路</w:t>
            </w:r>
            <w:proofErr w:type="gramEnd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(含)+4盘位(含)规格以下常规NVR（不含硬盘）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监控级硬盘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2TB 监控级硬盘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监控级硬盘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3TB 监控级硬盘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监控级硬盘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4TB 监控级硬盘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监控级硬盘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6TB 监控级硬盘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企业级硬盘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2TB 企业级硬盘(监控中心磁盘阵列使用)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企业级硬盘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3TB 企业级硬盘(监控中心磁盘阵列使用)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企业级硬盘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4TB 企业级硬盘(监控中心磁盘阵列使用)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企业级硬盘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6TB 企业级硬盘(监控中心磁盘阵列使用)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普通网络交换机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24个百兆电口（含）以内规格非POE非网管交换机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普通网络交换机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24个</w:t>
            </w: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千兆电口</w:t>
            </w:r>
            <w:proofErr w:type="gramEnd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（含）以内规格非POE非网管交换机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普通网络交换机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24个百兆电口（含）+2个光口（含）以内规格非网管交换机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普通网络交换机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24个</w:t>
            </w: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千兆电口</w:t>
            </w:r>
            <w:proofErr w:type="gramEnd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（含）+2个光口（含）以内规格非网管交换机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POE网络交换机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24个百兆POE口（含）以内非POE非网管交换机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POE网络交换机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24个百兆POE口（含）+2个光口（含）以内POE非网管交换机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POE网络交换机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24个千兆POE口（含）以内POE非网管交换机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POE网络交换机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24个千兆POE口（含）+2个电口（含）以内POE非网管交换机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电源适配器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DC5V 20A（含）以内规格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电源适配器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DC9V 10A（含）以内规格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电源适配器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DC12V 20A（含）以内规格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电源适配器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DC18V 2A（含）以内规格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电源适配器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DC24V 1.5A（含）以内规格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电源适配器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AC9V 3A（含）以内规格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电源适配器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AC12V 5A（含）以内规格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电源适配器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AC18V 3A（含）以内规格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电源适配器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AC24V 3A（含）以内规格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电源插头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三插 16A（含）以内规格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电源插座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8插口 10A（含）以内规格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PDU</w:t>
            </w: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线排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8位10A（含）以内规格机柜PDU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摄像机支架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长度50cm（含），承重15KG（含）以内规格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摄像机支架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0.6~2米伸缩支架，承重5KG（含）以内规格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水晶头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超五类/六类/非屏蔽/屏蔽水晶头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DC电源头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包括F2.5/3.5/4/5.5mm常规规格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室内设备箱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尺寸高800*宽500*深500mm（含）以内规格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室外设备箱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尺寸高600*宽400*深400mm（含）以内规格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网络跳线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超五类/六类/非屏蔽 20米（含）以内规格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网络跳线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超五类/六类/屏蔽 15米（含）以内规格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百兆光跳线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单模/多模/单芯/双芯 40米（含）以内规格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千兆光</w:t>
            </w:r>
            <w:proofErr w:type="gramEnd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跳线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单模/多模/单芯/双芯 20米（含）以内规格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万兆光跳线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单模/多模/单芯/双芯 10米（含）以内规格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线缆连接件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光纤对接法兰、熔</w:t>
            </w:r>
            <w:proofErr w:type="gramStart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纤</w:t>
            </w:r>
            <w:proofErr w:type="gramEnd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盒、理线架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高清连接线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VGA/DVI/HDMI线等 20米（含）以内规格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设备电源线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常规电源线3米（含）以内规格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空气开关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2P 32A（含）以内规格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空气开关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3P 25A（含）以内规格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键盘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常规有线键盘（PS2或USB接口）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鼠标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常规有线鼠标（PS2或USB接口）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多媒体音箱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常规小型多媒体音箱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电脑显示器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23吋（含）以内电脑显示器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液晶电视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46吋（含）以内常规1080P液晶电视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液晶电视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55吋（含）以内常规4K高清液晶电视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KVM切换器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常规KVM切换器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分线式报警主机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16个有线防区，含LED键盘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分线式报警主机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8个有线防区（含）以内规格（含LED键盘，可无缝接入到平台）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报警按钮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常规有线小型报警按钮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报警防区模块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单防区模块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报警主机电源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与主机型号匹配的电源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报警主机电瓶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DC12V 7AH（含）</w:t>
            </w:r>
            <w:bookmarkStart w:id="0" w:name="_GoBack"/>
            <w:bookmarkEnd w:id="0"/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以内规格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警号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626型有线警号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声光警号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103型有线声光警号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报警遥控器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普通4按钮（含）以内常规距离遥控器</w:t>
            </w:r>
          </w:p>
        </w:tc>
      </w:tr>
      <w:tr w:rsidR="006E0B56" w:rsidRPr="006E0B56" w:rsidTr="006E0B56">
        <w:trPr>
          <w:trHeight w:val="4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报警遥控器电池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56" w:rsidRPr="006E0B56" w:rsidRDefault="006E0B56" w:rsidP="006E0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0B56">
              <w:rPr>
                <w:rFonts w:ascii="宋体" w:eastAsia="宋体" w:hAnsi="宋体" w:cs="宋体" w:hint="eastAsia"/>
                <w:kern w:val="0"/>
                <w:szCs w:val="21"/>
              </w:rPr>
              <w:t>纽扣电池、23A遥控器电池等常规型号</w:t>
            </w:r>
          </w:p>
        </w:tc>
      </w:tr>
    </w:tbl>
    <w:p w:rsidR="00C175BD" w:rsidRPr="006E0B56" w:rsidRDefault="00C175BD"/>
    <w:sectPr w:rsidR="00C175BD" w:rsidRPr="006E0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56"/>
    <w:rsid w:val="006E0B56"/>
    <w:rsid w:val="00C1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2023-03-27T03:45:00Z</dcterms:created>
  <dcterms:modified xsi:type="dcterms:W3CDTF">2023-03-27T03:46:00Z</dcterms:modified>
</cp:coreProperties>
</file>