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b/>
          <w:kern w:val="0"/>
          <w:sz w:val="44"/>
          <w:szCs w:val="44"/>
        </w:rPr>
      </w:pPr>
      <w:r>
        <w:rPr>
          <w:rFonts w:hint="eastAsia" w:ascii="Calibri" w:hAnsi="Calibri" w:eastAsia="宋体" w:cs="Times New Roman"/>
          <w:b/>
          <w:kern w:val="0"/>
          <w:sz w:val="44"/>
          <w:szCs w:val="44"/>
          <w:lang w:val="en-US" w:eastAsia="zh-CN"/>
        </w:rPr>
        <w:t>论证</w:t>
      </w:r>
      <w:r>
        <w:rPr>
          <w:rFonts w:hint="eastAsia" w:ascii="Calibri" w:hAnsi="Calibri" w:eastAsia="宋体" w:cs="Times New Roman"/>
          <w:b/>
          <w:kern w:val="0"/>
          <w:sz w:val="44"/>
          <w:szCs w:val="44"/>
        </w:rPr>
        <w:t>项目采购需求</w:t>
      </w:r>
    </w:p>
    <w:tbl>
      <w:tblPr>
        <w:tblStyle w:val="4"/>
        <w:tblpPr w:leftFromText="180" w:rightFromText="180" w:vertAnchor="text" w:horzAnchor="page" w:tblpX="1755" w:tblpY="906"/>
        <w:tblOverlap w:val="never"/>
        <w:tblW w:w="859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45"/>
        <w:gridCol w:w="3786"/>
        <w:gridCol w:w="31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45" w:type="dxa"/>
          </w:tcPr>
          <w:p>
            <w:pPr>
              <w:rPr>
                <w:rFonts w:ascii="Calibri" w:hAnsi="Calibri" w:eastAsia="宋体" w:cs="Times New Roman"/>
                <w:b/>
                <w:kern w:val="0"/>
                <w:sz w:val="32"/>
                <w:szCs w:val="32"/>
                <w:shd w:val="pct10" w:color="auto" w:fill="FFFFFF"/>
              </w:rPr>
            </w:pPr>
            <w:r>
              <w:rPr>
                <w:rFonts w:hint="eastAsia" w:ascii="Calibri" w:hAnsi="Calibri" w:eastAsia="宋体" w:cs="Times New Roman"/>
                <w:b/>
                <w:kern w:val="0"/>
                <w:sz w:val="32"/>
                <w:szCs w:val="32"/>
                <w:shd w:val="pct10" w:color="auto" w:fill="FFFFFF"/>
              </w:rPr>
              <w:t>产品类别</w:t>
            </w:r>
          </w:p>
        </w:tc>
        <w:tc>
          <w:tcPr>
            <w:tcW w:w="3786" w:type="dxa"/>
          </w:tcPr>
          <w:p>
            <w:pPr>
              <w:rPr>
                <w:rFonts w:ascii="Calibri" w:hAnsi="Calibri" w:eastAsia="宋体" w:cs="Times New Roman"/>
                <w:b/>
                <w:kern w:val="0"/>
                <w:sz w:val="32"/>
                <w:szCs w:val="32"/>
                <w:shd w:val="pct10" w:color="auto" w:fill="FFFFFF"/>
              </w:rPr>
            </w:pPr>
            <w:r>
              <w:rPr>
                <w:rFonts w:hint="eastAsia" w:ascii="Calibri" w:hAnsi="Calibri" w:eastAsia="宋体" w:cs="Times New Roman"/>
                <w:b/>
                <w:kern w:val="0"/>
                <w:sz w:val="32"/>
                <w:szCs w:val="32"/>
                <w:shd w:val="pct10" w:color="auto" w:fill="FFFFFF"/>
              </w:rPr>
              <w:t>质量要求</w:t>
            </w:r>
          </w:p>
        </w:tc>
        <w:tc>
          <w:tcPr>
            <w:tcW w:w="3159" w:type="dxa"/>
          </w:tcPr>
          <w:p>
            <w:pPr>
              <w:rPr>
                <w:rFonts w:ascii="Calibri" w:hAnsi="Calibri" w:eastAsia="宋体" w:cs="Times New Roman"/>
                <w:b/>
                <w:kern w:val="0"/>
                <w:sz w:val="32"/>
                <w:szCs w:val="32"/>
                <w:shd w:val="pct10" w:color="auto" w:fill="FFFFFF"/>
              </w:rPr>
            </w:pPr>
            <w:r>
              <w:rPr>
                <w:rFonts w:hint="eastAsia" w:ascii="Calibri" w:hAnsi="Calibri" w:eastAsia="宋体" w:cs="Times New Roman"/>
                <w:b/>
                <w:kern w:val="0"/>
                <w:sz w:val="32"/>
                <w:szCs w:val="32"/>
                <w:shd w:val="pct10" w:color="auto" w:fill="FFFFFF"/>
              </w:rPr>
              <w:t>功能要求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9" w:hRule="atLeast"/>
        </w:trPr>
        <w:tc>
          <w:tcPr>
            <w:tcW w:w="1645" w:type="dxa"/>
            <w:vAlign w:val="top"/>
          </w:tcPr>
          <w:p>
            <w:pPr>
              <w:jc w:val="center"/>
              <w:rPr>
                <w:rFonts w:hint="default"/>
                <w:lang w:val="en-US"/>
              </w:rPr>
            </w:pPr>
            <w:r>
              <w:rPr>
                <w:rFonts w:hint="eastAsia" w:asciiTheme="majorEastAsia" w:hAnsiTheme="majorEastAsia" w:eastAsiaTheme="majorEastAsia" w:cstheme="majorEastAsia"/>
                <w:b/>
                <w:bCs/>
                <w:kern w:val="0"/>
                <w:sz w:val="30"/>
                <w:szCs w:val="30"/>
                <w:lang w:val="en-US" w:eastAsia="zh-CN" w:bidi="ar-SA"/>
              </w:rPr>
              <w:t>畜肉类916</w:t>
            </w:r>
          </w:p>
          <w:p>
            <w:pPr>
              <w:pStyle w:val="2"/>
              <w:ind w:left="0" w:leftChars="0" w:firstLine="0" w:firstLineChars="0"/>
              <w:jc w:val="center"/>
              <w:rPr>
                <w:rFonts w:hint="default" w:asciiTheme="majorEastAsia" w:hAnsiTheme="majorEastAsia" w:eastAsiaTheme="majorEastAsia" w:cstheme="majorEastAsia"/>
                <w:b/>
                <w:bCs/>
                <w:kern w:val="0"/>
                <w:sz w:val="30"/>
                <w:szCs w:val="30"/>
                <w:lang w:val="en-US" w:eastAsia="zh-CN"/>
              </w:rPr>
            </w:pPr>
            <w:r>
              <w:rPr>
                <w:rFonts w:hint="eastAsia" w:asciiTheme="majorEastAsia" w:hAnsiTheme="majorEastAsia" w:eastAsiaTheme="majorEastAsia" w:cstheme="majorEastAsia"/>
                <w:b/>
                <w:bCs/>
                <w:kern w:val="0"/>
                <w:sz w:val="30"/>
                <w:szCs w:val="30"/>
              </w:rPr>
              <w:t>禽肉类</w:t>
            </w:r>
            <w:r>
              <w:rPr>
                <w:rFonts w:hint="eastAsia" w:asciiTheme="majorEastAsia" w:hAnsiTheme="majorEastAsia" w:eastAsiaTheme="majorEastAsia" w:cstheme="majorEastAsia"/>
                <w:b/>
                <w:bCs/>
                <w:kern w:val="0"/>
                <w:sz w:val="30"/>
                <w:szCs w:val="30"/>
                <w:lang w:val="en-US" w:eastAsia="zh-CN"/>
              </w:rPr>
              <w:t>407.8</w:t>
            </w:r>
          </w:p>
          <w:p>
            <w:pPr>
              <w:pStyle w:val="2"/>
              <w:ind w:left="0" w:leftChars="0" w:firstLine="0" w:firstLineChars="0"/>
              <w:rPr>
                <w:rFonts w:hint="default" w:asciiTheme="majorEastAsia" w:hAnsiTheme="majorEastAsia" w:eastAsiaTheme="majorEastAsia" w:cstheme="majorEastAsia"/>
                <w:b/>
                <w:bCs/>
                <w:kern w:val="0"/>
                <w:sz w:val="30"/>
                <w:szCs w:val="30"/>
                <w:lang w:val="en-US" w:eastAsia="zh-CN"/>
              </w:rPr>
            </w:pPr>
          </w:p>
        </w:tc>
        <w:tc>
          <w:tcPr>
            <w:tcW w:w="3786" w:type="dxa"/>
            <w:vAlign w:val="top"/>
          </w:tcPr>
          <w:p>
            <w:pPr>
              <w:widowControl/>
              <w:jc w:val="left"/>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1.采购内容包括：鲜肉类（猪肉、牛肉、羊肉等）、家禽类（鸡、鸭、鹅等）、冰鲜家禽类（鸡腿、鸡翅、鸡尖等）、冻品类（火锅料、动物内脏类牛百叶、黄喉等、丸子等）。</w:t>
            </w:r>
          </w:p>
          <w:p>
            <w:pPr>
              <w:widowControl/>
              <w:jc w:val="left"/>
              <w:rPr>
                <w:rFonts w:ascii="宋体" w:hAnsi="宋体" w:eastAsia="宋体" w:cs="宋体"/>
                <w:sz w:val="20"/>
                <w:szCs w:val="20"/>
              </w:rPr>
            </w:pPr>
            <w:r>
              <w:rPr>
                <w:rFonts w:hint="eastAsia" w:ascii="宋体" w:hAnsi="宋体" w:eastAsia="宋体" w:cs="宋体"/>
                <w:color w:val="000000"/>
                <w:kern w:val="0"/>
                <w:sz w:val="20"/>
                <w:szCs w:val="20"/>
                <w:lang w:val="en-US" w:eastAsia="zh-CN" w:bidi="ar"/>
              </w:rPr>
              <w:t>2</w:t>
            </w:r>
            <w:r>
              <w:rPr>
                <w:rFonts w:hint="eastAsia" w:ascii="宋体" w:hAnsi="宋体" w:eastAsia="宋体" w:cs="宋体"/>
                <w:color w:val="000000"/>
                <w:kern w:val="0"/>
                <w:sz w:val="20"/>
                <w:szCs w:val="20"/>
                <w:lang w:bidi="ar"/>
              </w:rPr>
              <w:t>.质量要求：严格按照国家《食品卫生法》及行业有关规定，符合国家食品卫生标准；产品标准符合：GB16869-2005《鲜、冻禽产品》、GB2710-1996《鲜(冻)禽肉卫生标准》，</w:t>
            </w:r>
            <w:r>
              <w:rPr>
                <w:rFonts w:hint="eastAsia" w:ascii="宋体" w:hAnsi="宋体" w:eastAsia="宋体" w:cs="宋体"/>
                <w:sz w:val="20"/>
                <w:szCs w:val="20"/>
              </w:rPr>
              <w:t>《中华人民共和国食品安全法》、GB2707-2016《食品安全国家标准-鲜（冻）畜禽产品》和GB/T17238-2008鲜、冻分割牛肉国家标准等国家相关法律法规、质量安全标准的规定。</w:t>
            </w:r>
            <w:r>
              <w:rPr>
                <w:rFonts w:hint="eastAsia" w:ascii="宋体" w:hAnsi="宋体" w:eastAsia="宋体" w:cs="宋体"/>
                <w:color w:val="000000"/>
                <w:kern w:val="0"/>
                <w:sz w:val="20"/>
                <w:szCs w:val="20"/>
                <w:lang w:bidi="ar"/>
              </w:rPr>
              <w:t xml:space="preserve"> 产品中不得检出克伦特罗，其它理化指标（重金属、农药残留、兽药残留）、 微生物等相关指标达到国家标准。产品或包装的核酸检测合格报告（新冠疫情防控期内）。</w:t>
            </w:r>
            <w:r>
              <w:rPr>
                <w:rFonts w:hint="eastAsia" w:ascii="宋体" w:hAnsi="宋体" w:eastAsia="宋体" w:cs="宋体"/>
                <w:sz w:val="20"/>
                <w:szCs w:val="20"/>
              </w:rPr>
              <w:t>交货时须配有动物卫生检疫证明。</w:t>
            </w:r>
            <w:r>
              <w:rPr>
                <w:rFonts w:hint="eastAsia" w:ascii="宋体" w:hAnsi="宋体" w:eastAsia="宋体" w:cs="宋体"/>
                <w:color w:val="000000"/>
                <w:kern w:val="0"/>
                <w:sz w:val="20"/>
                <w:szCs w:val="20"/>
                <w:lang w:bidi="ar"/>
              </w:rPr>
              <w:t xml:space="preserve"> </w:t>
            </w:r>
          </w:p>
          <w:p>
            <w:pPr>
              <w:widowControl/>
              <w:jc w:val="left"/>
              <w:rPr>
                <w:rFonts w:ascii="宋体" w:hAnsi="宋体" w:eastAsia="宋体" w:cs="宋体"/>
                <w:sz w:val="20"/>
                <w:szCs w:val="20"/>
              </w:rPr>
            </w:pP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 xml:space="preserve">.包装要求：独立包装，且包装完整，注册商标、厂名、厂址、质量等级、重量、SC 证号、动物产品检验合格证等各类标识清楚。 </w:t>
            </w:r>
          </w:p>
          <w:p>
            <w:pPr>
              <w:widowControl/>
              <w:jc w:val="left"/>
              <w:rPr>
                <w:rFonts w:hint="default" w:ascii="宋体" w:hAnsi="宋体" w:eastAsia="宋体" w:cs="宋体"/>
                <w:color w:val="auto"/>
                <w:sz w:val="20"/>
                <w:szCs w:val="20"/>
                <w:lang w:val="en-US" w:eastAsia="zh-CN"/>
              </w:rPr>
            </w:pPr>
            <w:r>
              <w:rPr>
                <w:rFonts w:hint="eastAsia" w:ascii="宋体" w:hAnsi="宋体" w:eastAsia="宋体" w:cs="宋体"/>
                <w:color w:val="auto"/>
                <w:kern w:val="0"/>
                <w:sz w:val="20"/>
                <w:szCs w:val="20"/>
                <w:lang w:val="en-US" w:eastAsia="zh-CN" w:bidi="ar"/>
              </w:rPr>
              <w:t>4</w:t>
            </w:r>
            <w:r>
              <w:rPr>
                <w:rFonts w:hint="eastAsia" w:ascii="宋体" w:hAnsi="宋体" w:eastAsia="宋体" w:cs="宋体"/>
                <w:color w:val="auto"/>
                <w:kern w:val="0"/>
                <w:sz w:val="20"/>
                <w:szCs w:val="20"/>
                <w:lang w:bidi="ar"/>
              </w:rPr>
              <w:t>. 要求：供货商派专人按要求帮分割、砍、切、绞碎肉等服务</w:t>
            </w:r>
            <w:r>
              <w:rPr>
                <w:rFonts w:hint="eastAsia" w:ascii="宋体" w:hAnsi="宋体" w:eastAsia="宋体" w:cs="宋体"/>
                <w:color w:val="auto"/>
                <w:kern w:val="0"/>
                <w:sz w:val="20"/>
                <w:szCs w:val="20"/>
                <w:lang w:eastAsia="zh-CN" w:bidi="ar"/>
              </w:rPr>
              <w:t>。</w:t>
            </w:r>
            <w:r>
              <w:rPr>
                <w:rFonts w:hint="eastAsia" w:ascii="宋体" w:hAnsi="宋体" w:eastAsia="宋体" w:cs="宋体"/>
                <w:color w:val="auto"/>
                <w:kern w:val="0"/>
                <w:sz w:val="20"/>
                <w:szCs w:val="20"/>
                <w:lang w:val="en-US" w:eastAsia="zh-CN" w:bidi="ar"/>
              </w:rPr>
              <w:t>每天早上6：00必须送货到场，负责卸货并搬运至指定存放地点，质量不符合要求不予验收</w:t>
            </w:r>
            <w:r>
              <w:rPr>
                <w:rFonts w:hint="eastAsia" w:ascii="宋体" w:hAnsi="宋体" w:eastAsia="宋体" w:cs="宋体"/>
                <w:color w:val="auto"/>
                <w:kern w:val="0"/>
                <w:sz w:val="20"/>
                <w:szCs w:val="20"/>
                <w:lang w:bidi="ar"/>
              </w:rPr>
              <w:t>。</w:t>
            </w:r>
            <w:r>
              <w:rPr>
                <w:rFonts w:hint="eastAsia" w:ascii="宋体" w:hAnsi="宋体" w:eastAsia="宋体" w:cs="宋体"/>
                <w:color w:val="auto"/>
                <w:kern w:val="0"/>
                <w:sz w:val="20"/>
                <w:szCs w:val="20"/>
                <w:lang w:val="en-US" w:eastAsia="zh-CN" w:bidi="ar"/>
              </w:rPr>
              <w:t>必须满足随时加菜需求，并按指定时间送达。</w:t>
            </w:r>
          </w:p>
          <w:p>
            <w:pPr>
              <w:widowControl/>
              <w:jc w:val="left"/>
              <w:rPr>
                <w:rFonts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5</w:t>
            </w:r>
            <w:r>
              <w:rPr>
                <w:rFonts w:hint="eastAsia" w:ascii="宋体" w:hAnsi="宋体" w:eastAsia="宋体" w:cs="宋体"/>
                <w:color w:val="auto"/>
                <w:kern w:val="0"/>
                <w:sz w:val="20"/>
                <w:szCs w:val="20"/>
                <w:lang w:bidi="ar"/>
              </w:rPr>
              <w:t>.价格要求：</w:t>
            </w:r>
            <w:r>
              <w:rPr>
                <w:rFonts w:hint="eastAsia" w:ascii="宋体" w:hAnsi="宋体" w:eastAsia="宋体" w:cs="Times New Roman"/>
                <w:color w:val="auto"/>
                <w:sz w:val="20"/>
                <w:szCs w:val="20"/>
              </w:rPr>
              <w:t>以南宁市淡村农贸市场每周或每半个月的某天正常零售价作为该类货物当周或半个月的基准价，采购人每周或每半个月选某天早上派人到南宁市淡村农贸市场询价。</w:t>
            </w:r>
            <w:r>
              <w:rPr>
                <w:rFonts w:hint="eastAsia" w:ascii="宋体" w:hAnsi="宋体" w:eastAsia="宋体" w:cs="宋体"/>
                <w:color w:val="auto"/>
                <w:sz w:val="20"/>
                <w:szCs w:val="20"/>
              </w:rPr>
              <w:t>报价</w:t>
            </w:r>
            <w:r>
              <w:rPr>
                <w:rFonts w:hint="eastAsia" w:ascii="宋体" w:hAnsi="宋体" w:eastAsia="宋体" w:cs="宋体"/>
                <w:color w:val="auto"/>
                <w:kern w:val="0"/>
                <w:sz w:val="20"/>
                <w:szCs w:val="20"/>
                <w:lang w:bidi="ar"/>
              </w:rPr>
              <w:t xml:space="preserve">包含运输、装卸费、税费等在内的全部费用。 </w:t>
            </w:r>
          </w:p>
          <w:p>
            <w:pPr>
              <w:widowControl/>
              <w:jc w:val="left"/>
              <w:rPr>
                <w:rFonts w:ascii="宋体" w:hAnsi="宋体" w:eastAsia="宋体" w:cs="宋体"/>
                <w:color w:val="000000"/>
                <w:kern w:val="0"/>
                <w:sz w:val="20"/>
                <w:szCs w:val="20"/>
                <w:lang w:bidi="ar"/>
              </w:rPr>
            </w:pPr>
            <w:r>
              <w:rPr>
                <w:rFonts w:hint="eastAsia" w:ascii="宋体" w:hAnsi="宋体" w:eastAsia="宋体" w:cs="宋体"/>
                <w:color w:val="auto"/>
                <w:kern w:val="0"/>
                <w:sz w:val="20"/>
                <w:szCs w:val="20"/>
                <w:lang w:val="en-US" w:eastAsia="zh-CN" w:bidi="ar"/>
              </w:rPr>
              <w:t>6</w:t>
            </w:r>
            <w:r>
              <w:rPr>
                <w:rFonts w:hint="eastAsia" w:ascii="宋体" w:hAnsi="宋体" w:eastAsia="宋体" w:cs="宋体"/>
                <w:color w:val="auto"/>
                <w:kern w:val="0"/>
                <w:sz w:val="20"/>
                <w:szCs w:val="20"/>
                <w:lang w:bidi="ar"/>
              </w:rPr>
              <w:t>.保质期：达到</w:t>
            </w:r>
            <w:r>
              <w:rPr>
                <w:rFonts w:hint="eastAsia" w:ascii="宋体" w:hAnsi="宋体" w:eastAsia="宋体" w:cs="宋体"/>
                <w:color w:val="000000"/>
                <w:kern w:val="0"/>
                <w:sz w:val="20"/>
                <w:szCs w:val="20"/>
                <w:lang w:bidi="ar"/>
              </w:rPr>
              <w:t>国家规定要求，产品保质期≤3 个月,产品到货剩余保质期≥保质期的 2/3,；产品保质期＞3 个月，到货剩余保质期≥保质期的 1/2。</w:t>
            </w:r>
          </w:p>
          <w:p>
            <w:pPr>
              <w:pStyle w:val="2"/>
              <w:ind w:firstLine="0" w:firstLineChars="0"/>
              <w:rPr>
                <w:rFonts w:hint="eastAsia" w:ascii="宋体" w:hAnsi="宋体" w:eastAsia="宋体" w:cs="宋体"/>
                <w:sz w:val="20"/>
                <w:szCs w:val="20"/>
              </w:rPr>
            </w:pPr>
            <w:r>
              <w:rPr>
                <w:rFonts w:hint="eastAsia" w:ascii="宋体" w:hAnsi="宋体" w:eastAsia="宋体" w:cs="宋体"/>
                <w:sz w:val="20"/>
                <w:szCs w:val="20"/>
                <w:lang w:val="en-US" w:eastAsia="zh-CN"/>
              </w:rPr>
              <w:t>7</w:t>
            </w:r>
            <w:r>
              <w:rPr>
                <w:rFonts w:hint="eastAsia" w:ascii="宋体" w:hAnsi="宋体" w:eastAsia="宋体" w:cs="宋体"/>
                <w:sz w:val="20"/>
                <w:szCs w:val="20"/>
              </w:rPr>
              <w:t>.所有食品的来源必须清晰可追溯。</w:t>
            </w:r>
          </w:p>
          <w:p>
            <w:pPr>
              <w:pStyle w:val="2"/>
              <w:ind w:firstLine="0" w:firstLineChars="0"/>
              <w:rPr>
                <w:rFonts w:hint="eastAsia" w:ascii="宋体" w:hAnsi="宋体" w:eastAsia="宋体" w:cs="宋体"/>
                <w:sz w:val="20"/>
                <w:szCs w:val="20"/>
              </w:rPr>
            </w:pPr>
            <w:r>
              <w:rPr>
                <w:rFonts w:hint="eastAsia" w:ascii="宋体" w:hAnsi="宋体" w:eastAsia="宋体" w:cs="宋体"/>
                <w:sz w:val="20"/>
                <w:szCs w:val="20"/>
                <w:lang w:val="en-US" w:eastAsia="zh-CN"/>
              </w:rPr>
              <w:t>8</w:t>
            </w:r>
            <w:r>
              <w:rPr>
                <w:rFonts w:hint="eastAsia" w:ascii="宋体" w:hAnsi="宋体" w:eastAsia="宋体" w:cs="宋体"/>
                <w:sz w:val="20"/>
                <w:szCs w:val="20"/>
              </w:rPr>
              <w:t>.无异味、无酸败味。新鲜肉的肌肉色泽呈鲜红色，有光泽，肉质鲜嫩，不注水，交货干净、新鲜，无寄生虫。</w:t>
            </w:r>
          </w:p>
          <w:p>
            <w:pPr>
              <w:pStyle w:val="2"/>
              <w:ind w:firstLine="0" w:firstLineChars="0"/>
              <w:rPr>
                <w:rFonts w:hint="eastAsia" w:ascii="宋体" w:hAnsi="宋体" w:eastAsia="宋体" w:cs="宋体"/>
                <w:sz w:val="20"/>
                <w:szCs w:val="20"/>
              </w:rPr>
            </w:pPr>
            <w:r>
              <w:rPr>
                <w:rFonts w:hint="eastAsia" w:ascii="宋体" w:hAnsi="宋体" w:eastAsia="宋体" w:cs="宋体"/>
                <w:sz w:val="20"/>
                <w:szCs w:val="20"/>
                <w:lang w:val="en-US" w:eastAsia="zh-CN"/>
              </w:rPr>
              <w:t>9</w:t>
            </w:r>
            <w:r>
              <w:rPr>
                <w:rFonts w:hint="eastAsia" w:ascii="宋体" w:hAnsi="宋体" w:eastAsia="宋体" w:cs="宋体"/>
                <w:sz w:val="20"/>
                <w:szCs w:val="20"/>
              </w:rPr>
              <w:t>.紧急供货要求：在收到采购人发出紧急供货通知后，供应商最迟2小时内完成当次现场供货。</w:t>
            </w:r>
          </w:p>
          <w:p>
            <w:pPr>
              <w:pStyle w:val="2"/>
              <w:ind w:firstLine="0" w:firstLineChars="0"/>
              <w:rPr>
                <w:rFonts w:hint="eastAsia" w:ascii="宋体" w:hAnsi="宋体" w:eastAsia="宋体" w:cs="宋体"/>
                <w:sz w:val="20"/>
                <w:szCs w:val="20"/>
              </w:rPr>
            </w:pPr>
            <w:r>
              <w:rPr>
                <w:rFonts w:hint="eastAsia" w:ascii="宋体" w:hAnsi="宋体" w:eastAsia="宋体" w:cs="宋体"/>
                <w:sz w:val="20"/>
                <w:szCs w:val="20"/>
              </w:rPr>
              <w:t>1</w:t>
            </w:r>
            <w:r>
              <w:rPr>
                <w:rFonts w:hint="eastAsia" w:ascii="宋体" w:hAnsi="宋体" w:eastAsia="宋体" w:cs="宋体"/>
                <w:sz w:val="20"/>
                <w:szCs w:val="20"/>
                <w:lang w:val="en-US" w:eastAsia="zh-CN"/>
              </w:rPr>
              <w:t>0</w:t>
            </w:r>
            <w:r>
              <w:rPr>
                <w:rFonts w:hint="eastAsia" w:ascii="宋体" w:hAnsi="宋体" w:eastAsia="宋体" w:cs="宋体"/>
                <w:sz w:val="20"/>
                <w:szCs w:val="20"/>
              </w:rPr>
              <w:t>.产品种类齐全，适合职工和住院患者日常生活所需。</w:t>
            </w:r>
          </w:p>
          <w:p>
            <w:pPr>
              <w:pStyle w:val="2"/>
              <w:ind w:firstLine="0" w:firstLineChars="0"/>
              <w:rPr>
                <w:rFonts w:hint="eastAsia" w:ascii="宋体" w:hAnsi="宋体" w:eastAsia="宋体" w:cs="宋体"/>
                <w:sz w:val="20"/>
                <w:szCs w:val="20"/>
              </w:rPr>
            </w:pPr>
            <w:r>
              <w:rPr>
                <w:rFonts w:hint="eastAsia" w:ascii="宋体" w:hAnsi="宋体" w:eastAsia="宋体" w:cs="宋体"/>
                <w:sz w:val="20"/>
                <w:szCs w:val="20"/>
              </w:rPr>
              <w:t>1</w:t>
            </w:r>
            <w:r>
              <w:rPr>
                <w:rFonts w:hint="eastAsia" w:ascii="宋体" w:hAnsi="宋体" w:eastAsia="宋体" w:cs="宋体"/>
                <w:sz w:val="20"/>
                <w:szCs w:val="20"/>
                <w:lang w:val="en-US" w:eastAsia="zh-CN"/>
              </w:rPr>
              <w:t>1</w:t>
            </w:r>
            <w:r>
              <w:rPr>
                <w:rFonts w:hint="eastAsia" w:ascii="宋体" w:hAnsi="宋体" w:eastAsia="宋体" w:cs="宋体"/>
                <w:sz w:val="20"/>
                <w:szCs w:val="20"/>
              </w:rPr>
              <w:t>.分畜类、禽类招标。</w:t>
            </w:r>
          </w:p>
          <w:p>
            <w:pPr>
              <w:widowControl/>
              <w:spacing w:line="300" w:lineRule="exact"/>
              <w:rPr>
                <w:rFonts w:hint="eastAsia" w:ascii="宋体" w:hAnsi="宋体" w:eastAsia="宋体" w:cs="宋体"/>
                <w:kern w:val="2"/>
                <w:sz w:val="20"/>
                <w:szCs w:val="20"/>
                <w:lang w:val="en-US" w:eastAsia="zh-CN" w:bidi="ar-SA"/>
              </w:rPr>
            </w:pPr>
          </w:p>
        </w:tc>
        <w:tc>
          <w:tcPr>
            <w:tcW w:w="3159" w:type="dxa"/>
            <w:vAlign w:val="top"/>
          </w:tcPr>
          <w:p>
            <w:pPr>
              <w:rPr>
                <w:rFonts w:ascii="宋体" w:hAnsi="宋体" w:eastAsia="宋体" w:cs="宋体"/>
                <w:sz w:val="20"/>
                <w:szCs w:val="20"/>
              </w:rPr>
            </w:pPr>
            <w:r>
              <w:rPr>
                <w:rFonts w:hint="eastAsia" w:ascii="宋体" w:hAnsi="宋体" w:eastAsia="宋体" w:cs="宋体"/>
                <w:sz w:val="20"/>
                <w:szCs w:val="20"/>
              </w:rPr>
              <w:t>鲜肉类（猪肉、牛肉、羊肉等）、家禽类（鸡、鸭、鹅等）、冰鲜家禽类（鸡翅、鸡尖等）、冻品类（火锅底料、动物内脏、丸子等）。</w:t>
            </w:r>
          </w:p>
          <w:p>
            <w:pPr>
              <w:pStyle w:val="2"/>
              <w:ind w:firstLine="0" w:firstLineChars="0"/>
              <w:rPr>
                <w:rFonts w:ascii="宋体" w:hAnsi="宋体" w:eastAsia="宋体" w:cs="宋体"/>
                <w:sz w:val="20"/>
                <w:szCs w:val="20"/>
              </w:rPr>
            </w:pPr>
            <w:r>
              <w:rPr>
                <w:rFonts w:hint="eastAsia" w:ascii="宋体" w:hAnsi="宋体" w:eastAsia="宋体" w:cs="宋体"/>
                <w:sz w:val="20"/>
                <w:szCs w:val="20"/>
              </w:rPr>
              <w:t>无异味、无酸败味。新鲜肉的肌肉色泽呈鲜红色，有光泽，肉质鲜嫩，不注水，交货干净、新鲜，无寄生虫。</w:t>
            </w:r>
          </w:p>
          <w:p>
            <w:pPr>
              <w:pStyle w:val="2"/>
              <w:ind w:firstLine="0" w:firstLineChars="0"/>
              <w:rPr>
                <w:rFonts w:ascii="宋体" w:hAnsi="宋体" w:eastAsia="宋体" w:cs="宋体"/>
                <w:sz w:val="20"/>
                <w:szCs w:val="20"/>
              </w:rPr>
            </w:pPr>
            <w:r>
              <w:rPr>
                <w:rFonts w:hint="eastAsia" w:ascii="宋体" w:hAnsi="宋体" w:eastAsia="宋体" w:cs="宋体"/>
                <w:kern w:val="0"/>
                <w:sz w:val="20"/>
                <w:szCs w:val="20"/>
              </w:rPr>
              <w:t>品种类齐全，适合职工和住院患者日常生活所需。</w:t>
            </w:r>
          </w:p>
          <w:p>
            <w:pPr>
              <w:pStyle w:val="2"/>
              <w:ind w:firstLine="200" w:firstLineChars="100"/>
              <w:rPr>
                <w:rFonts w:hint="eastAsia" w:ascii="宋体" w:hAnsi="宋体" w:eastAsia="宋体" w:cs="宋体"/>
                <w:kern w:val="2"/>
                <w:sz w:val="20"/>
                <w:szCs w:val="20"/>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9" w:hRule="atLeast"/>
        </w:trPr>
        <w:tc>
          <w:tcPr>
            <w:tcW w:w="1645" w:type="dxa"/>
            <w:vAlign w:val="top"/>
          </w:tcPr>
          <w:p>
            <w:pPr>
              <w:rPr>
                <w:rFonts w:hint="eastAsia" w:asciiTheme="majorEastAsia" w:hAnsiTheme="majorEastAsia" w:eastAsiaTheme="majorEastAsia" w:cstheme="majorEastAsia"/>
                <w:b/>
                <w:bCs/>
                <w:kern w:val="0"/>
                <w:sz w:val="30"/>
                <w:szCs w:val="30"/>
                <w:lang w:val="en-US" w:eastAsia="zh-CN" w:bidi="ar-SA"/>
              </w:rPr>
            </w:pPr>
            <w:r>
              <w:rPr>
                <w:rFonts w:hint="eastAsia" w:asciiTheme="majorEastAsia" w:hAnsiTheme="majorEastAsia" w:eastAsiaTheme="majorEastAsia" w:cstheme="majorEastAsia"/>
                <w:b/>
                <w:bCs/>
                <w:kern w:val="0"/>
                <w:sz w:val="30"/>
                <w:szCs w:val="30"/>
                <w:lang w:val="en-US" w:eastAsia="zh-CN" w:bidi="ar-SA"/>
              </w:rPr>
              <w:t>蔬菜类</w:t>
            </w:r>
          </w:p>
          <w:p>
            <w:pPr>
              <w:pStyle w:val="2"/>
              <w:ind w:left="0" w:leftChars="0" w:firstLine="0" w:firstLineChars="0"/>
              <w:rPr>
                <w:rFonts w:hint="eastAsia" w:asciiTheme="majorEastAsia" w:hAnsiTheme="majorEastAsia" w:eastAsiaTheme="majorEastAsia" w:cstheme="majorEastAsia"/>
                <w:b/>
                <w:bCs/>
                <w:kern w:val="0"/>
                <w:sz w:val="30"/>
                <w:szCs w:val="30"/>
                <w:lang w:val="en-US" w:eastAsia="zh-CN"/>
              </w:rPr>
            </w:pPr>
            <w:r>
              <w:rPr>
                <w:rFonts w:hint="eastAsia" w:asciiTheme="majorEastAsia" w:hAnsiTheme="majorEastAsia" w:eastAsiaTheme="majorEastAsia" w:cstheme="majorEastAsia"/>
                <w:b/>
                <w:bCs/>
                <w:kern w:val="0"/>
                <w:sz w:val="30"/>
                <w:szCs w:val="30"/>
                <w:lang w:val="en-US" w:eastAsia="zh-CN"/>
              </w:rPr>
              <w:t>桃源院区预算390万元，</w:t>
            </w:r>
          </w:p>
          <w:p>
            <w:pPr>
              <w:pStyle w:val="2"/>
              <w:ind w:left="0" w:leftChars="0" w:firstLine="0" w:firstLineChars="0"/>
              <w:rPr>
                <w:rFonts w:hint="eastAsia"/>
                <w:lang w:val="en-US" w:eastAsia="zh-CN"/>
              </w:rPr>
            </w:pPr>
            <w:r>
              <w:rPr>
                <w:rFonts w:hint="eastAsia" w:asciiTheme="majorEastAsia" w:hAnsiTheme="majorEastAsia" w:eastAsiaTheme="majorEastAsia" w:cstheme="majorEastAsia"/>
                <w:b/>
                <w:bCs/>
                <w:kern w:val="0"/>
                <w:sz w:val="30"/>
                <w:szCs w:val="30"/>
                <w:lang w:val="en-US" w:eastAsia="zh-CN"/>
              </w:rPr>
              <w:t>北院区预算164万元。</w:t>
            </w:r>
          </w:p>
        </w:tc>
        <w:tc>
          <w:tcPr>
            <w:tcW w:w="3786" w:type="dxa"/>
            <w:vAlign w:val="top"/>
          </w:tcPr>
          <w:p>
            <w:pPr>
              <w:spacing w:line="360" w:lineRule="atLeast"/>
              <w:rPr>
                <w:rFonts w:hint="eastAsia"/>
              </w:rPr>
            </w:pPr>
            <w:r>
              <w:rPr>
                <w:rFonts w:hint="eastAsia"/>
              </w:rPr>
              <w:t>1.采购内容包括：蔬菜、瓜果等。</w:t>
            </w:r>
          </w:p>
          <w:p>
            <w:pPr>
              <w:spacing w:line="360" w:lineRule="atLeast"/>
            </w:pPr>
            <w:r>
              <w:rPr>
                <w:rFonts w:hint="eastAsia"/>
                <w:lang w:val="en-US" w:eastAsia="zh-CN"/>
              </w:rPr>
              <w:t>2</w:t>
            </w:r>
            <w:r>
              <w:rPr>
                <w:rFonts w:hint="eastAsia"/>
              </w:rPr>
              <w:t>.提供的食品原材料必须符合相关行业国家标准以及卫生质量要求，确保无污、无毒、无害，做到渠道合法、来源明晰、品质优良、鲜活卫生。</w:t>
            </w:r>
          </w:p>
          <w:p>
            <w:pPr>
              <w:spacing w:line="360" w:lineRule="atLeast"/>
            </w:pPr>
            <w:r>
              <w:rPr>
                <w:rFonts w:hint="eastAsia"/>
                <w:lang w:val="en-US" w:eastAsia="zh-CN"/>
              </w:rPr>
              <w:t>3</w:t>
            </w:r>
            <w:r>
              <w:rPr>
                <w:rFonts w:hint="eastAsia"/>
              </w:rPr>
              <w:t>.能提供卫生、质检和工商部门出具的检测报告单或原材料的产品合格证书；必须提供农药残留检测合格证明。</w:t>
            </w:r>
          </w:p>
          <w:p>
            <w:pPr>
              <w:spacing w:line="360" w:lineRule="atLeast"/>
            </w:pPr>
            <w:r>
              <w:rPr>
                <w:rFonts w:hint="eastAsia"/>
                <w:lang w:val="en-US" w:eastAsia="zh-CN"/>
              </w:rPr>
              <w:t>4</w:t>
            </w:r>
            <w:r>
              <w:rPr>
                <w:rFonts w:hint="eastAsia"/>
              </w:rPr>
              <w:t>.叶菜类：外形正常，叶梗光滑幼嫩，不干瘪凋萎，无过多黄叶，色泽正常。去除根须，不含土，无虫害，大白菜、卷心菜切开心不变黑，无腐烂情形，无明显浸水现象。</w:t>
            </w:r>
          </w:p>
          <w:p>
            <w:pPr>
              <w:spacing w:line="360" w:lineRule="atLeast"/>
            </w:pPr>
            <w:r>
              <w:rPr>
                <w:rFonts w:hint="eastAsia"/>
                <w:lang w:val="en-US" w:eastAsia="zh-CN"/>
              </w:rPr>
              <w:t>5</w:t>
            </w:r>
            <w:r>
              <w:rPr>
                <w:rFonts w:hint="eastAsia"/>
              </w:rPr>
              <w:t>.根茎类：无虫咬、发芽、发霉现象，新鲜，形态大小统一。</w:t>
            </w:r>
          </w:p>
          <w:p>
            <w:pPr>
              <w:spacing w:line="360" w:lineRule="atLeast"/>
            </w:pPr>
            <w:r>
              <w:rPr>
                <w:rFonts w:hint="eastAsia"/>
                <w:lang w:val="en-US" w:eastAsia="zh-CN"/>
              </w:rPr>
              <w:t>6</w:t>
            </w:r>
            <w:r>
              <w:rPr>
                <w:rFonts w:hint="eastAsia"/>
              </w:rPr>
              <w:t>.花果类：无虫害，成熟度良好，新鲜固有的色泽鲜明，无发霉发黄。</w:t>
            </w:r>
          </w:p>
          <w:p>
            <w:pPr>
              <w:spacing w:line="360" w:lineRule="atLeast"/>
            </w:pPr>
            <w:r>
              <w:rPr>
                <w:rFonts w:hint="eastAsia"/>
                <w:lang w:val="en-US" w:eastAsia="zh-CN"/>
              </w:rPr>
              <w:t>7</w:t>
            </w:r>
            <w:r>
              <w:rPr>
                <w:rFonts w:hint="eastAsia"/>
              </w:rPr>
              <w:t>.瓜果类：外表光亮无斑点，有新鲜链接的秧，形状正常、大小均匀，无软榻，成熟度适度。无腐烂，无污染，清洁，新鲜，无异味、无病虫损害。</w:t>
            </w:r>
          </w:p>
          <w:p>
            <w:pPr>
              <w:spacing w:line="360" w:lineRule="atLeast"/>
            </w:pPr>
            <w:r>
              <w:rPr>
                <w:rFonts w:hint="eastAsia"/>
                <w:lang w:val="en-US" w:eastAsia="zh-CN"/>
              </w:rPr>
              <w:t>8</w:t>
            </w:r>
            <w:r>
              <w:rPr>
                <w:rFonts w:hint="eastAsia"/>
              </w:rPr>
              <w:t>.每天提供的蔬菜必须经过农药残留检测，采购人不定期抽检，农残不达标的蔬菜必须退货处理，供应商合同期内有3次提供农残超标的蔬菜，采购人有权随时终止合同。</w:t>
            </w:r>
          </w:p>
          <w:p>
            <w:pPr>
              <w:widowControl/>
              <w:jc w:val="left"/>
            </w:pPr>
            <w:r>
              <w:rPr>
                <w:rFonts w:hint="eastAsia"/>
                <w:lang w:val="en-US" w:eastAsia="zh-CN"/>
              </w:rPr>
              <w:t>9</w:t>
            </w:r>
            <w:r>
              <w:rPr>
                <w:rFonts w:hint="eastAsia"/>
              </w:rPr>
              <w:t>.要求：每天配送并派专人帮分捡、刨皮等将蔬菜处理成净菜的服务。</w:t>
            </w:r>
            <w:r>
              <w:rPr>
                <w:rFonts w:hint="eastAsia"/>
                <w:lang w:val="en-US" w:eastAsia="zh-CN"/>
              </w:rPr>
              <w:t>每天早上6：00必须送货到场，负责卸货并搬运至指定存放地点，质量不符合要求不予验收</w:t>
            </w:r>
            <w:r>
              <w:rPr>
                <w:rFonts w:hint="eastAsia"/>
              </w:rPr>
              <w:t>。</w:t>
            </w:r>
          </w:p>
          <w:p>
            <w:pPr>
              <w:widowControl/>
              <w:spacing w:line="300" w:lineRule="exact"/>
            </w:pPr>
            <w:r>
              <w:rPr>
                <w:rFonts w:hint="eastAsia"/>
                <w:lang w:val="en-US" w:eastAsia="zh-CN"/>
              </w:rPr>
              <w:t>10</w:t>
            </w:r>
            <w:r>
              <w:rPr>
                <w:rFonts w:hint="eastAsia"/>
              </w:rPr>
              <w:t>.价格要求：以南宁市淡村农贸市场每周或每半个月的某天正常零售价作为该类货物当周或半个月的基准价，采购人每周或每半个月选某天早上派人到南宁市淡村农贸市场询价。报价包含运输、装卸费、税费等在内的全部费用。</w:t>
            </w:r>
          </w:p>
          <w:p>
            <w:pPr>
              <w:widowControl/>
              <w:spacing w:line="300" w:lineRule="exact"/>
              <w:rPr>
                <w:rFonts w:hint="eastAsia"/>
              </w:rPr>
            </w:pPr>
            <w:r>
              <w:rPr>
                <w:rFonts w:hint="eastAsia"/>
                <w:lang w:val="en-US" w:eastAsia="zh-CN"/>
              </w:rPr>
              <w:t>11</w:t>
            </w:r>
            <w:r>
              <w:rPr>
                <w:rFonts w:hint="eastAsia"/>
              </w:rPr>
              <w:t>.所有食品的来源必须清晰可追溯。</w:t>
            </w:r>
          </w:p>
          <w:p>
            <w:pPr>
              <w:pStyle w:val="2"/>
              <w:ind w:left="0" w:leftChars="0" w:firstLine="0" w:firstLineChars="0"/>
              <w:rPr>
                <w:rFonts w:hint="eastAsia"/>
                <w:lang w:val="en-US" w:eastAsia="zh-CN"/>
              </w:rPr>
            </w:pPr>
            <w:r>
              <w:rPr>
                <w:rFonts w:hint="eastAsia"/>
                <w:lang w:val="en-US" w:eastAsia="zh-CN"/>
              </w:rPr>
              <w:t>12.紧急供货要求：在收到采购人发出紧急供货通知后，供应商最迟2小时内完成当次现场供货。</w:t>
            </w:r>
          </w:p>
          <w:p>
            <w:pPr>
              <w:pStyle w:val="2"/>
              <w:ind w:left="0" w:leftChars="0" w:firstLine="0" w:firstLineChars="0"/>
              <w:rPr>
                <w:rFonts w:hint="eastAsia"/>
                <w:lang w:val="en-US" w:eastAsia="zh-CN"/>
              </w:rPr>
            </w:pPr>
            <w:r>
              <w:rPr>
                <w:rFonts w:hint="eastAsia"/>
                <w:lang w:val="en-US" w:eastAsia="zh-CN"/>
              </w:rPr>
              <w:t>13.产品种类齐全，适合职工和住院患者日常生活所需。</w:t>
            </w:r>
          </w:p>
          <w:p>
            <w:pPr>
              <w:pStyle w:val="2"/>
              <w:ind w:left="0" w:leftChars="0" w:firstLine="0" w:firstLineChars="0"/>
              <w:rPr>
                <w:rFonts w:hint="eastAsia"/>
                <w:lang w:val="en-US" w:eastAsia="zh-CN"/>
              </w:rPr>
            </w:pPr>
            <w:r>
              <w:rPr>
                <w:rFonts w:hint="eastAsia"/>
                <w:lang w:val="en-US" w:eastAsia="zh-CN"/>
              </w:rPr>
              <w:t>14.分院区进行招标。</w:t>
            </w:r>
          </w:p>
        </w:tc>
        <w:tc>
          <w:tcPr>
            <w:tcW w:w="3159" w:type="dxa"/>
            <w:vAlign w:val="top"/>
          </w:tcPr>
          <w:p>
            <w:pPr>
              <w:rPr>
                <w:rFonts w:hint="eastAsia"/>
                <w:color w:val="auto"/>
              </w:rPr>
            </w:pPr>
            <w:r>
              <w:rPr>
                <w:rFonts w:hint="eastAsia"/>
                <w:color w:val="auto"/>
              </w:rPr>
              <w:t>市面上各种时蔬，种类齐全，适合职工和住院患者日常生活所需。</w:t>
            </w:r>
          </w:p>
          <w:p>
            <w:pPr>
              <w:pStyle w:val="2"/>
              <w:ind w:left="0" w:leftChars="0" w:firstLine="0" w:firstLineChars="0"/>
              <w:rPr>
                <w:rFonts w:hint="eastAsia" w:ascii="宋体" w:hAnsi="宋体" w:eastAsia="宋体" w:cs="宋体"/>
                <w:kern w:val="0"/>
                <w:sz w:val="20"/>
                <w:szCs w:val="20"/>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9" w:hRule="atLeast"/>
        </w:trPr>
        <w:tc>
          <w:tcPr>
            <w:tcW w:w="1645" w:type="dxa"/>
            <w:vAlign w:val="center"/>
          </w:tcPr>
          <w:p>
            <w:pPr>
              <w:keepNext w:val="0"/>
              <w:keepLines w:val="0"/>
              <w:widowControl/>
              <w:suppressLineNumbers w:val="0"/>
              <w:jc w:val="center"/>
              <w:textAlignment w:val="center"/>
              <w:rPr>
                <w:rFonts w:hint="default"/>
                <w:b/>
                <w:bCs/>
                <w:sz w:val="30"/>
                <w:szCs w:val="30"/>
                <w:lang w:val="en-US" w:eastAsia="zh-CN"/>
              </w:rPr>
            </w:pPr>
            <w:r>
              <w:rPr>
                <w:rFonts w:hint="default"/>
                <w:b/>
                <w:bCs/>
                <w:sz w:val="30"/>
                <w:szCs w:val="30"/>
                <w:lang w:val="en-US" w:eastAsia="zh-CN"/>
              </w:rPr>
              <w:t>粮油类（米类）</w:t>
            </w:r>
          </w:p>
          <w:p>
            <w:pPr>
              <w:pStyle w:val="2"/>
              <w:rPr>
                <w:rFonts w:hint="default"/>
                <w:lang w:val="en-US" w:eastAsia="zh-CN"/>
              </w:rPr>
            </w:pPr>
            <w:r>
              <w:rPr>
                <w:rFonts w:hint="eastAsia"/>
                <w:b/>
                <w:bCs/>
                <w:sz w:val="30"/>
                <w:szCs w:val="30"/>
                <w:lang w:val="en-US" w:eastAsia="zh-CN"/>
              </w:rPr>
              <w:t>150.5万元</w:t>
            </w:r>
          </w:p>
        </w:tc>
        <w:tc>
          <w:tcPr>
            <w:tcW w:w="3786" w:type="dxa"/>
            <w:vAlign w:val="center"/>
          </w:tcPr>
          <w:p>
            <w:pPr>
              <w:keepNext w:val="0"/>
              <w:keepLines w:val="0"/>
              <w:widowControl/>
              <w:numPr>
                <w:ilvl w:val="0"/>
                <w:numId w:val="1"/>
              </w:numPr>
              <w:suppressLineNumbers w:val="0"/>
              <w:jc w:val="left"/>
              <w:textAlignment w:val="center"/>
              <w:rPr>
                <w:rFonts w:hint="eastAsia"/>
                <w:lang w:val="en-US" w:eastAsia="zh-CN"/>
              </w:rPr>
            </w:pPr>
            <w:r>
              <w:rPr>
                <w:rFonts w:hint="default"/>
                <w:lang w:val="en-US" w:eastAsia="zh-CN"/>
              </w:rPr>
              <w:t>采购内容包括：米、五谷杂粮等。</w:t>
            </w:r>
            <w:r>
              <w:rPr>
                <w:rFonts w:hint="default"/>
                <w:lang w:val="en-US" w:eastAsia="zh-CN"/>
              </w:rPr>
              <w:br w:type="textWrapping"/>
            </w:r>
            <w:r>
              <w:rPr>
                <w:rFonts w:hint="default"/>
                <w:lang w:val="en-US" w:eastAsia="zh-CN"/>
              </w:rPr>
              <w:t>大米等级:标准一等米、特等米。其他五谷杂粮为优等品。</w:t>
            </w:r>
            <w:r>
              <w:rPr>
                <w:rFonts w:hint="default"/>
                <w:lang w:val="en-US" w:eastAsia="zh-CN"/>
              </w:rPr>
              <w:br w:type="textWrapping"/>
            </w:r>
            <w:r>
              <w:rPr>
                <w:rFonts w:hint="default"/>
                <w:lang w:val="en-US" w:eastAsia="zh-CN"/>
              </w:rPr>
              <w:t xml:space="preserve">2.质量要求：严格按照《中华人民共和国食品安全法》及行业有关规定，符合国家食品卫生标准和符合GB/T1354-2018 标准要求；所到货物干净、无变质、无杂质、无虫蛀，呈清白色或精白色，具有光泽呈半透明状，大小均匀，颗粒饱满，表面光滑、完整，无虫，不含杂物（如沙石、色素等异物）。 </w:t>
            </w:r>
            <w:r>
              <w:rPr>
                <w:rFonts w:hint="default"/>
                <w:lang w:val="en-US" w:eastAsia="zh-CN"/>
              </w:rPr>
              <w:br w:type="textWrapping"/>
            </w:r>
            <w:r>
              <w:rPr>
                <w:rFonts w:hint="default"/>
                <w:lang w:val="en-US" w:eastAsia="zh-CN"/>
              </w:rPr>
              <w:t>3.包装：需在包装容器上标明品牌、生产厂家名称、地址、产品产地、生产日期、保质期等基本信息。包装应符合 GB/T17109 的规定和卫生要求，若采用包装袋，则包装袋应坚固结实，封口或者缝口应严密。标注的净含量应为产品最大允许水分状况下的质量；凡是采用国家标准的大米产品，应按国家标准规定的名称和等级标注。包装大米的标签标识应符合《食品安全国家标准预包装食品标签通则》（GB7718）标准要求。</w:t>
            </w:r>
            <w:r>
              <w:rPr>
                <w:rFonts w:hint="default"/>
                <w:lang w:val="en-US" w:eastAsia="zh-CN"/>
              </w:rPr>
              <w:br w:type="textWrapping"/>
            </w:r>
            <w:r>
              <w:rPr>
                <w:rFonts w:hint="default"/>
                <w:lang w:val="en-US" w:eastAsia="zh-CN"/>
              </w:rPr>
              <w:t xml:space="preserve">4.价格要求：合同供应价格必须保持半年内不上涨。满半年后，若产品市场价格变动，发生产品市场价格上涨偏离原合同约定价格的情形，上涨价格不可超过南宁市物价网或大型市场（如淡村菜市、超市和各门店）的实时公允价格，乙方如需提高价格可向甲方提出书面涨价申请，甲方经过市场调查后，双方共同友好协商议价解决。报价包含运输、装卸费、税费等在内的全部费用。 </w:t>
            </w:r>
            <w:r>
              <w:rPr>
                <w:rFonts w:hint="default"/>
                <w:lang w:val="en-US" w:eastAsia="zh-CN"/>
              </w:rPr>
              <w:br w:type="textWrapping"/>
            </w:r>
            <w:r>
              <w:rPr>
                <w:rFonts w:hint="default"/>
                <w:lang w:val="en-US" w:eastAsia="zh-CN"/>
              </w:rPr>
              <w:t>5.保质期：达到国家规定要求，产品保质期≤3 个月,产品到货剩余保质期≥保质期的 2/3,；产品保质期＞3 个月，到货剩余保质期≥保质期的 1/2。</w:t>
            </w:r>
            <w:r>
              <w:rPr>
                <w:rFonts w:hint="default"/>
                <w:lang w:val="en-US" w:eastAsia="zh-CN"/>
              </w:rPr>
              <w:br w:type="textWrapping"/>
            </w:r>
            <w:r>
              <w:rPr>
                <w:rFonts w:hint="default"/>
                <w:lang w:val="en-US" w:eastAsia="zh-CN"/>
              </w:rPr>
              <w:t>6.规格要求：50斤/袋、10斤/袋、20斤/袋</w:t>
            </w:r>
            <w:bookmarkStart w:id="0" w:name="_GoBack"/>
            <w:bookmarkEnd w:id="0"/>
            <w:r>
              <w:rPr>
                <w:rFonts w:hint="default"/>
                <w:lang w:val="en-US" w:eastAsia="zh-CN"/>
              </w:rPr>
              <w:t>。</w:t>
            </w:r>
          </w:p>
        </w:tc>
        <w:tc>
          <w:tcPr>
            <w:tcW w:w="3159" w:type="dxa"/>
            <w:vAlign w:val="top"/>
          </w:tcPr>
          <w:p>
            <w:pPr>
              <w:pStyle w:val="2"/>
              <w:ind w:left="0" w:leftChars="0" w:firstLine="0" w:firstLineChars="0"/>
              <w:rPr>
                <w:rFonts w:hint="eastAsia" w:ascii="宋体" w:hAnsi="宋体" w:eastAsia="宋体" w:cs="宋体"/>
                <w:kern w:val="0"/>
                <w:sz w:val="20"/>
                <w:szCs w:val="20"/>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9" w:hRule="atLeast"/>
        </w:trPr>
        <w:tc>
          <w:tcPr>
            <w:tcW w:w="1645" w:type="dxa"/>
            <w:vAlign w:val="center"/>
          </w:tcPr>
          <w:p>
            <w:pPr>
              <w:keepNext w:val="0"/>
              <w:keepLines w:val="0"/>
              <w:widowControl/>
              <w:suppressLineNumbers w:val="0"/>
              <w:jc w:val="center"/>
              <w:textAlignment w:val="center"/>
              <w:rPr>
                <w:rFonts w:hint="default"/>
                <w:b/>
                <w:bCs/>
                <w:sz w:val="30"/>
                <w:szCs w:val="30"/>
                <w:lang w:val="en-US" w:eastAsia="zh-CN"/>
              </w:rPr>
            </w:pPr>
            <w:r>
              <w:rPr>
                <w:rFonts w:hint="default"/>
                <w:b/>
                <w:bCs/>
                <w:sz w:val="30"/>
                <w:szCs w:val="30"/>
                <w:lang w:val="en-US" w:eastAsia="zh-CN"/>
              </w:rPr>
              <w:t>粮油类（面粉类）</w:t>
            </w:r>
          </w:p>
          <w:p>
            <w:pPr>
              <w:pStyle w:val="2"/>
              <w:rPr>
                <w:rFonts w:hint="default"/>
                <w:lang w:val="en-US" w:eastAsia="zh-CN"/>
              </w:rPr>
            </w:pPr>
            <w:r>
              <w:rPr>
                <w:rFonts w:hint="eastAsia" w:ascii="Arial" w:hAnsi="Arial" w:eastAsia="宋体" w:cs="Arial"/>
                <w:b/>
                <w:bCs/>
                <w:i w:val="0"/>
                <w:iCs w:val="0"/>
                <w:color w:val="000000"/>
                <w:kern w:val="0"/>
                <w:sz w:val="30"/>
                <w:szCs w:val="30"/>
                <w:u w:val="none"/>
                <w:lang w:val="en-US" w:eastAsia="zh-CN" w:bidi="ar"/>
              </w:rPr>
              <w:t>22万元</w:t>
            </w:r>
          </w:p>
        </w:tc>
        <w:tc>
          <w:tcPr>
            <w:tcW w:w="3786" w:type="dxa"/>
            <w:vAlign w:val="top"/>
          </w:tcPr>
          <w:p>
            <w:pPr>
              <w:keepNext w:val="0"/>
              <w:keepLines w:val="0"/>
              <w:widowControl/>
              <w:suppressLineNumbers w:val="0"/>
              <w:jc w:val="left"/>
              <w:textAlignment w:val="top"/>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1.采购内容包括：高筋、中筋、低筋、精致面粉等各类面粉。</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2.质量要求：严格遵守《中华人民共和国食品安全法》的相关规定，符合符合国家食品安全标准与卫生监测标准；所提供的物品必须是安全，不得有受潮、霉变、过期等现象。提供相应证件及相关质量检验报告；产品标准符合：《小麦粉》（GB/T 1355-2021），GB/T 8607-1988《高筋小麦粉》，有 SC 食品质量安全认证，SC 证号等各类标识清楚，符合 GB7718-2011《食品安全国家标准预包装食品标签通则》的相应规定。 符合小麦粉国家标准(2006-11-08)的规定卫生：应符合GB2715粮食卫生标准包装：应符合LS/T 3702检验用谷物选筛和GB/T 17109粮食销售包装的规定要求。不许添加其他任何辅料（如淀粉）和食品添加剂（如酶制剂、增稠剂、乳化剂、还原剂），添加营养强化剂应符合GB14880食品营养强化剂使用卫生标准。</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3.包装要求：外包装完整干净，注册商标、厂名、厂址、质量等级、重量、SC 证号等各类标识清楚。</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4.面粉以各类小麦为原料加工的小麦粉，包括强筋小麦粉，强中筋小麦粉，中筋小麦粉，弱筋小麦粉。颜色纯白、干燥，手捻捏时呈细粉末状，置于手中紧捏后放开不成团，无霉味、酸味及其它异味。</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5.价格要求：合同供应价格必须保持半年内不上涨。满半年后，若产品市场价格变动，发生产品市场价格上涨偏离原合同约定价格的情形，上涨价格不可超过南宁市物价网或大型市场（如淡村菜市、超市和各门店）的实时公允价格，乙方如需提高价格可向甲方提出书面涨价申请，甲方经过市场调查后，双方共同友好协商议价解决。报价包含运输、装卸费、税费等在内的全部费用。</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6.保质期：达到国家规定要求，产品保质期≤3 个月,产品到货剩余保质期≥保质期的 2/3,；产品保质期＞3 个月，到货剩余保质期≥保质期的 1/2。</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7.规格要求：50斤/包。</w:t>
            </w:r>
          </w:p>
        </w:tc>
        <w:tc>
          <w:tcPr>
            <w:tcW w:w="3159" w:type="dxa"/>
            <w:vAlign w:val="top"/>
          </w:tcPr>
          <w:p>
            <w:pPr>
              <w:pStyle w:val="2"/>
              <w:ind w:left="0" w:leftChars="0" w:firstLine="0" w:firstLineChars="0"/>
              <w:rPr>
                <w:rFonts w:hint="eastAsia" w:ascii="宋体" w:hAnsi="宋体" w:eastAsia="宋体" w:cs="宋体"/>
                <w:kern w:val="0"/>
                <w:sz w:val="20"/>
                <w:szCs w:val="20"/>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9" w:hRule="atLeast"/>
        </w:trPr>
        <w:tc>
          <w:tcPr>
            <w:tcW w:w="1645" w:type="dxa"/>
            <w:vAlign w:val="center"/>
          </w:tcPr>
          <w:p>
            <w:pPr>
              <w:keepNext w:val="0"/>
              <w:keepLines w:val="0"/>
              <w:widowControl/>
              <w:suppressLineNumbers w:val="0"/>
              <w:jc w:val="center"/>
              <w:textAlignment w:val="center"/>
              <w:rPr>
                <w:rFonts w:hint="eastAsia"/>
                <w:b/>
                <w:bCs/>
                <w:sz w:val="30"/>
                <w:szCs w:val="30"/>
                <w:lang w:val="en-US" w:eastAsia="zh-CN"/>
              </w:rPr>
            </w:pPr>
            <w:r>
              <w:rPr>
                <w:rFonts w:hint="eastAsia"/>
                <w:b/>
                <w:bCs/>
                <w:sz w:val="30"/>
                <w:szCs w:val="30"/>
                <w:lang w:val="en-US" w:eastAsia="zh-CN"/>
              </w:rPr>
              <w:t>粮油类（食用油制品）</w:t>
            </w:r>
          </w:p>
          <w:p>
            <w:pPr>
              <w:pStyle w:val="2"/>
              <w:rPr>
                <w:rFonts w:hint="default"/>
                <w:lang w:val="en-US" w:eastAsia="zh-CN"/>
              </w:rPr>
            </w:pPr>
            <w:r>
              <w:rPr>
                <w:rFonts w:hint="eastAsia" w:ascii="宋体" w:hAnsi="宋体" w:eastAsia="宋体" w:cs="宋体"/>
                <w:b/>
                <w:bCs/>
                <w:i w:val="0"/>
                <w:iCs w:val="0"/>
                <w:color w:val="000000"/>
                <w:kern w:val="0"/>
                <w:sz w:val="30"/>
                <w:szCs w:val="30"/>
                <w:u w:val="none"/>
                <w:lang w:val="en-US" w:eastAsia="zh-CN" w:bidi="ar"/>
              </w:rPr>
              <w:t>136.5万元</w:t>
            </w:r>
          </w:p>
        </w:tc>
        <w:tc>
          <w:tcPr>
            <w:tcW w:w="3786" w:type="dxa"/>
            <w:vAlign w:val="top"/>
          </w:tcPr>
          <w:p>
            <w:pPr>
              <w:keepNext w:val="0"/>
              <w:keepLines w:val="0"/>
              <w:widowControl/>
              <w:suppressLineNumbers w:val="0"/>
              <w:jc w:val="left"/>
              <w:textAlignment w:val="top"/>
              <w:rPr>
                <w:rFonts w:hint="default"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1.采购内容包括：花生油、调和油、玉米油等食用油。</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2.价格要求：合同供应价格必须保持半年内不上涨。满半年后，若产品市场价格变动，发生产品市场价格上涨偏离原合同约定价格的情形，上涨价格不可超过南宁市物价网或大型市场（如淡村菜市、超市和各门店）的实时公允价格，乙方如需提高价格可向甲方提出书面涨价申请，甲方经过市场调查后，双方共同友好协商议价解决。报价包含运输、装卸费、税费等在内的全部费用。</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（一）花生油：</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必须符合花生油国家标准（即符合 GB 1534—2017 的要求）， 具有 SC 许可编码，非转基因，无异常色泽和气味，新鲜不变质，无污染等,不得掺有其他食用油和非食用油，不得添加任何香精和香料。</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（1）技术指标：</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花生油按国家 5S 压榨一级花生油标准执行； 色泽：淡黄色至橙黄色气味、滋味：具有花生油固有的香味和滋味，无异味； 透明度：澄清、透明；水分及挥发物≤0.10%；不溶性杂质≤0.05%；酸价（KOH）≤1.5mg/g； 过氧化值≤6mmol/kg；溶剂残留量：不得检出；加热试验（280℃）：无析出物，油色不变。</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2）标志、标签、包装：需在包装容器上标明品牌、生产厂家名称、地址、产品产地、生产日期、保质期等基本信息。标签应符合国家的规定及要求（GB7718、GB28050），销售包装应符合国家的规定和要求（GB/T17374），包装容器及包装材料应符合国家有关卫生标准的规定和要求，包装容器必须专用、清洁、干燥和密封，应符合食品卫生安全标准。</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（3）保质期：达到国家规定要求，剩余保存期时间不得少于保质期的三分之二。</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（二）调和油：</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必须符合食用调和油国家标准（即符合 GB2716-2018 标准的要 求）。具有 SC 许可编码，具有产品应有的色泽、无异常色泽、无焦臭、酸败及其他异味，新鲜无变质，无污染、具有产品应有的状态， 无正常视力可见的外来异物、溶剂残留量不得检出等。</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（1）技术指标：酸价≤3mg/g，过氧化值≤0.25g/100g。</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（2）标志、标签、包装：需在包装容器上标明品牌、生产厂家名称、地址、产品产地、生产日期、保质期等基本信息。标签应符合国家的规定及要求（GB7718），销售包装应符合国家的规定和要求</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（GB/T17374），包装容器及包装材料应符合国家有关卫生标准的规定和要求，包装容器必须专用、清洁、干燥和密封，应符合食品卫生安全标准。</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3.保质期：达到国家相关规定要求，剩余保存期时间不得少于保质期的三分之二。</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4.规格要求：5L、10L、20L、1.8L、0.9L、2.5L、1.5L。</w:t>
            </w:r>
          </w:p>
        </w:tc>
        <w:tc>
          <w:tcPr>
            <w:tcW w:w="3159" w:type="dxa"/>
            <w:vAlign w:val="top"/>
          </w:tcPr>
          <w:p>
            <w:pPr>
              <w:pStyle w:val="2"/>
              <w:ind w:left="0" w:leftChars="0" w:firstLine="0" w:firstLineChars="0"/>
              <w:rPr>
                <w:rFonts w:hint="eastAsia" w:ascii="宋体" w:hAnsi="宋体" w:eastAsia="宋体" w:cs="宋体"/>
                <w:kern w:val="0"/>
                <w:sz w:val="20"/>
                <w:szCs w:val="20"/>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9" w:hRule="atLeast"/>
        </w:trPr>
        <w:tc>
          <w:tcPr>
            <w:tcW w:w="1645" w:type="dxa"/>
            <w:vAlign w:val="center"/>
          </w:tcPr>
          <w:p>
            <w:pPr>
              <w:keepNext w:val="0"/>
              <w:keepLines w:val="0"/>
              <w:widowControl/>
              <w:suppressLineNumbers w:val="0"/>
              <w:jc w:val="center"/>
              <w:textAlignment w:val="center"/>
              <w:rPr>
                <w:rFonts w:hint="default"/>
                <w:b/>
                <w:bCs/>
                <w:sz w:val="30"/>
                <w:szCs w:val="30"/>
                <w:lang w:val="en-US" w:eastAsia="zh-CN"/>
              </w:rPr>
            </w:pPr>
            <w:r>
              <w:rPr>
                <w:rFonts w:hint="default"/>
                <w:b/>
                <w:bCs/>
                <w:sz w:val="30"/>
                <w:szCs w:val="30"/>
                <w:lang w:val="en-US" w:eastAsia="zh-CN"/>
              </w:rPr>
              <w:t>配料干杂类</w:t>
            </w:r>
          </w:p>
          <w:p>
            <w:pPr>
              <w:pStyle w:val="2"/>
              <w:rPr>
                <w:rFonts w:hint="default"/>
                <w:lang w:val="en-US" w:eastAsia="zh-CN"/>
              </w:rPr>
            </w:pPr>
            <w:r>
              <w:rPr>
                <w:rFonts w:hint="eastAsia" w:ascii="Arial" w:hAnsi="Arial" w:eastAsia="宋体" w:cs="Arial"/>
                <w:b/>
                <w:bCs/>
                <w:i w:val="0"/>
                <w:iCs w:val="0"/>
                <w:color w:val="000000"/>
                <w:kern w:val="0"/>
                <w:sz w:val="30"/>
                <w:szCs w:val="30"/>
                <w:u w:val="none"/>
                <w:lang w:val="en-US" w:eastAsia="zh-CN" w:bidi="ar"/>
              </w:rPr>
              <w:t>143万元</w:t>
            </w:r>
          </w:p>
        </w:tc>
        <w:tc>
          <w:tcPr>
            <w:tcW w:w="3786" w:type="dxa"/>
            <w:vAlign w:val="top"/>
          </w:tcPr>
          <w:p>
            <w:pPr>
              <w:keepNext w:val="0"/>
              <w:keepLines w:val="0"/>
              <w:widowControl/>
              <w:suppressLineNumbers w:val="0"/>
              <w:jc w:val="left"/>
              <w:textAlignment w:val="top"/>
              <w:rPr>
                <w:rFonts w:hint="default"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1.日常所需配料、烘焙材料、调味品等，如八角、黄油、豆类、腐竹、干笋等。</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2.应符合GB/T 20903-2007 调味品分类和GB/T 12729.1-2008 香辛料和调味品名称规定。必须具有相关部门出具的产品检验检疫证明，有SC 许可编码、投标货物生产厂家生产许可证、质量检验报告等相关证件；必须具有 SC 许可编码，定型包装，有明显的标签、生产日期、生产厂家、新鲜烘焙产品不添加防腐剂、不允许超量超范围使用添加剂，保质期不少于 90 天和产品合格证，产品符合国家标准规定。</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3.产品外包装外包装完整干净，明确标注产品名称、规格、生产日期、保质期、生产厂家、生产地点、质量等级、重量等，具有 SC 许可编码，符合《食品安全法》基本要求。</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4.质量要求：严格遵守《中华人民共和国食品安全法》的相关规定，符合符合国家食品安全标准与卫生监测标准；所提供的物品必须是安全，干货要求色泽鲜艳、干燥有韧性，无破碎片、虫蛀、霉坏和  泥土杂质，具有产品本身应具有的食品外观；不得有受潮、霉变、过期等现象。</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 xml:space="preserve">5.价格要求：固定价格，包含运输、装卸费、税费等在内的全部费用。价格经双方确认后，无论市场价格怎样变化，合同期内供货价格将不予调整。 </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6.保质期：达到国家规定要求，产品保质期≤3 个月,产品到货剩余保质期≥保质期的 2/3,；产品保质期＞3个月，到货剩余保质期≥保质期的 1/2。须出具产品检验合格证明和保质期证明，保证产品质量，供应的干杂类食品无泥沙、无杂物，在保质期内无变质。</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7.产品种类齐全，适合职工和住院患者日常生活所需。</w:t>
            </w:r>
          </w:p>
        </w:tc>
        <w:tc>
          <w:tcPr>
            <w:tcW w:w="3159" w:type="dxa"/>
            <w:vAlign w:val="top"/>
          </w:tcPr>
          <w:p>
            <w:pPr>
              <w:pStyle w:val="2"/>
              <w:ind w:left="0" w:leftChars="0" w:firstLine="0" w:firstLineChars="0"/>
              <w:rPr>
                <w:rFonts w:hint="eastAsia" w:ascii="宋体" w:hAnsi="宋体" w:eastAsia="宋体" w:cs="宋体"/>
                <w:kern w:val="0"/>
                <w:sz w:val="20"/>
                <w:szCs w:val="20"/>
                <w:lang w:val="en-US" w:eastAsia="zh-CN" w:bidi="ar-SA"/>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8BA85"/>
    <w:multiLevelType w:val="singleLevel"/>
    <w:tmpl w:val="35A8BA8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ZmQwNWQyYjNlNzIwZWMzMmFiOTYzNTY2ZDg1OTEifQ=="/>
  </w:docVars>
  <w:rsids>
    <w:rsidRoot w:val="00000000"/>
    <w:rsid w:val="3BC12C0B"/>
    <w:rsid w:val="52B84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w:basedOn w:val="1"/>
    <w:qFormat/>
    <w:uiPriority w:val="0"/>
    <w:pPr>
      <w:ind w:firstLine="420" w:firstLineChars="100"/>
    </w:pPr>
  </w:style>
  <w:style w:type="table" w:styleId="4">
    <w:name w:val="Table Grid"/>
    <w:basedOn w:val="3"/>
    <w:qFormat/>
    <w:uiPriority w:val="0"/>
    <w:rPr>
      <w:rFonts w:ascii="Calibri" w:hAnsi="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4473</Words>
  <Characters>4846</Characters>
  <Lines>0</Lines>
  <Paragraphs>0</Paragraphs>
  <TotalTime>2</TotalTime>
  <ScaleCrop>false</ScaleCrop>
  <LinksUpToDate>false</LinksUpToDate>
  <CharactersWithSpaces>4914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2023-04-14T01:18:00Z</dcterms:created>
  <dc:creator>admin</dc:creator>
  <cp:lastModifiedBy>阿莫西林</cp:lastModifiedBy>
  <dcterms:modified xsi:type="dcterms:W3CDTF">2023-04-17T10:23:48Z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DF7501D0D8BB43A48AF305BB4736D675_12</vt:lpwstr>
  </property>
</Properties>
</file>