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/>
          <w:sz w:val="36"/>
          <w:szCs w:val="36"/>
        </w:rPr>
        <w:instrText xml:space="preserve">ADDIN CNKISM.UserStyle</w:instrText>
      </w:r>
      <w:r>
        <w:rPr>
          <w:rFonts w:hint="eastAsia"/>
          <w:b/>
          <w:sz w:val="36"/>
          <w:szCs w:val="36"/>
        </w:rPr>
        <w:fldChar w:fldCharType="end"/>
      </w:r>
      <w:r>
        <w:rPr>
          <w:rFonts w:hint="eastAsia"/>
          <w:b/>
          <w:sz w:val="36"/>
          <w:szCs w:val="36"/>
        </w:rPr>
        <w:t>广西壮族自治区人民医院</w:t>
      </w:r>
      <w:r>
        <w:rPr>
          <w:rFonts w:hint="eastAsia"/>
          <w:b/>
          <w:sz w:val="36"/>
          <w:szCs w:val="36"/>
          <w:lang w:val="en-US" w:eastAsia="zh-CN"/>
        </w:rPr>
        <w:t>视光扩建夹层植入产前检测实验室改建</w:t>
      </w:r>
      <w:r>
        <w:rPr>
          <w:rFonts w:hint="eastAsia"/>
          <w:b/>
          <w:sz w:val="36"/>
          <w:szCs w:val="36"/>
        </w:rPr>
        <w:t>项目比选文件格式</w:t>
      </w:r>
    </w:p>
    <w:p>
      <w:pPr>
        <w:spacing w:before="156" w:beforeLines="50" w:after="312" w:afterLines="100" w:line="500" w:lineRule="exact"/>
        <w:jc w:val="center"/>
        <w:rPr>
          <w:rFonts w:ascii="宋体" w:hAnsi="宋体"/>
          <w:sz w:val="28"/>
          <w:szCs w:val="28"/>
        </w:rPr>
      </w:pPr>
    </w:p>
    <w:p>
      <w:pPr>
        <w:spacing w:before="156" w:beforeLines="50" w:after="312" w:afterLines="100" w:line="5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目录</w:t>
      </w:r>
    </w:p>
    <w:p>
      <w:pPr>
        <w:numPr>
          <w:ilvl w:val="0"/>
          <w:numId w:val="1"/>
        </w:numPr>
        <w:spacing w:before="156" w:beforeLines="50" w:after="312" w:afterLines="100"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报价表.............................................页码</w:t>
      </w:r>
    </w:p>
    <w:p>
      <w:pPr>
        <w:numPr>
          <w:ilvl w:val="0"/>
          <w:numId w:val="1"/>
        </w:numPr>
        <w:spacing w:before="156" w:beforeLines="50" w:after="312" w:afterLines="100"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企业信誉</w:t>
      </w:r>
      <w:r>
        <w:rPr>
          <w:rFonts w:hint="eastAsia" w:ascii="宋体" w:hAnsi="宋体"/>
          <w:sz w:val="28"/>
          <w:szCs w:val="28"/>
        </w:rPr>
        <w:t>实力.......................................页码</w:t>
      </w:r>
    </w:p>
    <w:p>
      <w:pPr>
        <w:spacing w:before="156" w:beforeLines="50" w:after="312" w:afterLines="100"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2.1 企业业绩..........................................页码</w:t>
      </w:r>
    </w:p>
    <w:p>
      <w:pPr>
        <w:spacing w:before="156" w:beforeLines="50" w:after="312" w:afterLines="100"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2.2 </w:t>
      </w:r>
      <w:r>
        <w:rPr>
          <w:rFonts w:hint="eastAsia" w:ascii="宋体" w:hAnsi="宋体"/>
          <w:sz w:val="28"/>
          <w:szCs w:val="28"/>
          <w:lang w:val="en-US" w:eastAsia="zh-CN"/>
        </w:rPr>
        <w:t>管理体系认证证书</w:t>
      </w:r>
      <w:r>
        <w:rPr>
          <w:rFonts w:hint="eastAsia" w:ascii="宋体" w:hAnsi="宋体"/>
          <w:sz w:val="28"/>
          <w:szCs w:val="28"/>
        </w:rPr>
        <w:t xml:space="preserve"> .................................页码</w:t>
      </w:r>
    </w:p>
    <w:p>
      <w:pPr>
        <w:spacing w:before="156" w:beforeLines="50" w:after="312" w:afterLines="100"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3. </w:t>
      </w:r>
      <w:r>
        <w:rPr>
          <w:rFonts w:ascii="宋体" w:hAnsi="宋体"/>
          <w:sz w:val="28"/>
          <w:szCs w:val="28"/>
        </w:rPr>
        <w:t>项目管理机构</w:t>
      </w:r>
      <w:r>
        <w:rPr>
          <w:rFonts w:hint="eastAsia" w:ascii="宋体" w:hAnsi="宋体"/>
          <w:sz w:val="28"/>
          <w:szCs w:val="28"/>
        </w:rPr>
        <w:t>.......................................页码</w:t>
      </w:r>
    </w:p>
    <w:p>
      <w:pPr>
        <w:spacing w:before="156" w:beforeLines="50" w:after="312" w:afterLines="100"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主要施工方法.......................................页码</w:t>
      </w:r>
    </w:p>
    <w:p>
      <w:pPr>
        <w:spacing w:before="156" w:beforeLines="50" w:after="312" w:afterLines="100"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</w:rPr>
        <w:t>拟投入的物资、施工设备计划</w:t>
      </w:r>
      <w:r>
        <w:rPr>
          <w:rFonts w:hint="eastAsia" w:ascii="宋体" w:hAnsi="宋体"/>
          <w:sz w:val="28"/>
          <w:szCs w:val="28"/>
        </w:rPr>
        <w:t>.........................页码</w:t>
      </w:r>
    </w:p>
    <w:p>
      <w:pPr>
        <w:spacing w:before="156" w:beforeLines="50" w:after="312" w:afterLines="100"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</w:rPr>
        <w:t>劳动力安排计划和确保工期的技术组织措施</w:t>
      </w:r>
      <w:r>
        <w:rPr>
          <w:rFonts w:hint="eastAsia" w:ascii="宋体" w:hAnsi="宋体"/>
          <w:sz w:val="28"/>
          <w:szCs w:val="28"/>
        </w:rPr>
        <w:t>.............页码</w:t>
      </w:r>
    </w:p>
    <w:p>
      <w:pPr>
        <w:spacing w:before="156" w:beforeLines="50" w:after="312" w:afterLines="100"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确保安全文明施工的技术组织措施.....................页码</w:t>
      </w:r>
    </w:p>
    <w:p>
      <w:pPr>
        <w:spacing w:before="156" w:beforeLines="50" w:after="312" w:afterLines="100"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说明：按此目录顺序排列制作比选文件，报价表、业绩等情况格式附后，其余项目具体格式自拟。</w:t>
      </w:r>
    </w:p>
    <w:p>
      <w:pPr>
        <w:spacing w:before="156" w:beforeLines="50" w:after="312" w:afterLines="100" w:line="500" w:lineRule="exact"/>
        <w:jc w:val="center"/>
        <w:rPr>
          <w:b/>
          <w:sz w:val="32"/>
          <w:szCs w:val="32"/>
        </w:rPr>
      </w:pPr>
    </w:p>
    <w:p>
      <w:pPr>
        <w:spacing w:before="156" w:beforeLines="50" w:after="312" w:afterLines="100" w:line="500" w:lineRule="exact"/>
        <w:jc w:val="center"/>
        <w:rPr>
          <w:b/>
          <w:sz w:val="32"/>
          <w:szCs w:val="32"/>
        </w:rPr>
      </w:pPr>
    </w:p>
    <w:p>
      <w:pPr>
        <w:spacing w:before="156" w:beforeLines="50" w:after="312" w:afterLines="100" w:line="500" w:lineRule="exact"/>
        <w:jc w:val="center"/>
        <w:rPr>
          <w:rFonts w:hint="eastAsia"/>
          <w:b/>
          <w:sz w:val="32"/>
          <w:szCs w:val="32"/>
        </w:rPr>
      </w:pPr>
    </w:p>
    <w:p>
      <w:pPr>
        <w:spacing w:before="156" w:beforeLines="50" w:after="312" w:afterLines="100" w:line="5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报价表</w:t>
      </w:r>
    </w:p>
    <w:p>
      <w:pPr>
        <w:spacing w:line="500" w:lineRule="exact"/>
        <w:rPr>
          <w:sz w:val="24"/>
          <w:u w:val="single"/>
        </w:rPr>
      </w:pPr>
      <w:r>
        <w:rPr>
          <w:sz w:val="24"/>
        </w:rPr>
        <w:t>项目名称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     </w:t>
      </w:r>
    </w:p>
    <w:tbl>
      <w:tblPr>
        <w:tblStyle w:val="5"/>
        <w:tblW w:w="9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92"/>
        <w:gridCol w:w="4527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项目名称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报价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报价合计（包含税费等所有费用）：（大写）</w:t>
            </w:r>
            <w:r>
              <w:rPr>
                <w:rFonts w:hint="eastAsia" w:ascii="宋体" w:hAnsi="宋体" w:cs="宋体"/>
                <w:spacing w:val="20"/>
                <w:sz w:val="24"/>
              </w:rPr>
              <w:t>人民币</w:t>
            </w:r>
            <w:r>
              <w:rPr>
                <w:rFonts w:hint="eastAsia" w:ascii="宋体" w:hAnsi="宋体" w:cs="宋体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spacing w:val="20"/>
                <w:sz w:val="24"/>
              </w:rPr>
              <w:t>（¥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"/>
                <w:sz w:val="24"/>
              </w:rPr>
            </w:pPr>
            <w:r>
              <w:rPr>
                <w:rFonts w:hint="eastAsia"/>
                <w:sz w:val="24"/>
              </w:rPr>
              <w:t>质保期：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（按投标人承诺填写）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公司（盖单位公章）：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法定代表人或其委托代理人（签字或盖章）</w:t>
            </w:r>
          </w:p>
        </w:tc>
      </w:tr>
    </w:tbl>
    <w:p>
      <w:pPr>
        <w:pStyle w:val="3"/>
        <w:spacing w:line="5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注：</w:t>
      </w:r>
      <w:r>
        <w:rPr>
          <w:rFonts w:hint="eastAsia" w:ascii="Times New Roman" w:hAnsi="Times New Roman"/>
          <w:sz w:val="24"/>
          <w:szCs w:val="24"/>
        </w:rPr>
        <w:t>1.本项目报价（最终报价）为完成采购人指定内容的全部费用，包含完成本项目全部工作所需的全部费用。</w:t>
      </w:r>
    </w:p>
    <w:p>
      <w:pPr>
        <w:pStyle w:val="3"/>
        <w:spacing w:line="500" w:lineRule="exact"/>
      </w:pPr>
      <w:r>
        <w:rPr>
          <w:rFonts w:hint="eastAsia" w:ascii="Times New Roman" w:hAnsi="Times New Roman"/>
          <w:sz w:val="24"/>
          <w:szCs w:val="24"/>
        </w:rPr>
        <w:t>2.表格内容均需按要求填写并盖章，不得留空，否则按报价无效处理。</w:t>
      </w:r>
    </w:p>
    <w:p>
      <w:pPr>
        <w:pStyle w:val="3"/>
        <w:spacing w:line="500" w:lineRule="exact"/>
        <w:rPr>
          <w:rFonts w:ascii="Times New Roman" w:hAnsi="Times New Roman"/>
          <w:sz w:val="24"/>
          <w:szCs w:val="24"/>
        </w:rPr>
      </w:pPr>
    </w:p>
    <w:p>
      <w:pPr>
        <w:pStyle w:val="2"/>
      </w:pPr>
    </w:p>
    <w:p>
      <w:pPr>
        <w:snapToGrid w:val="0"/>
        <w:spacing w:before="156" w:beforeLines="50" w:line="500" w:lineRule="exact"/>
        <w:ind w:right="480" w:firstLine="2160" w:firstLineChars="900"/>
        <w:jc w:val="right"/>
        <w:rPr>
          <w:sz w:val="24"/>
        </w:rPr>
      </w:pPr>
      <w:r>
        <w:rPr>
          <w:sz w:val="24"/>
        </w:rPr>
        <w:t>年    月    日</w:t>
      </w:r>
    </w:p>
    <w:p/>
    <w:p/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/>
    <w:p/>
    <w:tbl>
      <w:tblPr>
        <w:tblStyle w:val="5"/>
        <w:tblW w:w="8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387"/>
        <w:gridCol w:w="2602"/>
        <w:gridCol w:w="2035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89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投标供应商业绩清单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750" w:type="dxa"/>
            <w:vAlign w:val="center"/>
          </w:tcPr>
          <w:p>
            <w:pPr>
              <w:pStyle w:val="4"/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387" w:type="dxa"/>
            <w:vAlign w:val="center"/>
          </w:tcPr>
          <w:p>
            <w:pPr>
              <w:pStyle w:val="4"/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2602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业绩项目采购单位名称</w:t>
            </w:r>
          </w:p>
        </w:tc>
        <w:tc>
          <w:tcPr>
            <w:tcW w:w="2035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项目类型</w:t>
            </w:r>
          </w:p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highlight w:val="yellow"/>
              </w:rPr>
              <w:t>是否为</w:t>
            </w:r>
            <w:r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highlight w:val="yellow"/>
                <w:lang w:val="en-US" w:eastAsia="zh-CN"/>
              </w:rPr>
              <w:t>类似项目</w:t>
            </w:r>
            <w:r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highlight w:val="yellow"/>
              </w:rPr>
              <w:t>业绩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）</w:t>
            </w:r>
          </w:p>
        </w:tc>
        <w:tc>
          <w:tcPr>
            <w:tcW w:w="1115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387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387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5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...</w:t>
            </w:r>
          </w:p>
        </w:tc>
        <w:tc>
          <w:tcPr>
            <w:tcW w:w="2387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5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5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（备注：必须提供相关施工合同复印件并加盖公章，否则不得分。）</w:t>
      </w:r>
    </w:p>
    <w:p/>
    <w:p/>
    <w:p>
      <w:pPr>
        <w:tabs>
          <w:tab w:val="left" w:pos="2961"/>
        </w:tabs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  <w:bookmarkStart w:id="0" w:name="_GoBack"/>
      <w:bookmarkEnd w:id="0"/>
    </w:p>
    <w:p/>
    <w:p/>
    <w:p/>
    <w:tbl>
      <w:tblPr>
        <w:tblStyle w:val="5"/>
        <w:tblW w:w="8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387"/>
        <w:gridCol w:w="2954"/>
        <w:gridCol w:w="1683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89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投标供应商奖项清单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750" w:type="dxa"/>
            <w:vAlign w:val="center"/>
          </w:tcPr>
          <w:p>
            <w:pPr>
              <w:pStyle w:val="4"/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387" w:type="dxa"/>
            <w:vAlign w:val="center"/>
          </w:tcPr>
          <w:p>
            <w:pPr>
              <w:pStyle w:val="4"/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2954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奖项颁发机构名称</w:t>
            </w:r>
          </w:p>
        </w:tc>
        <w:tc>
          <w:tcPr>
            <w:tcW w:w="1683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奖项类型</w:t>
            </w:r>
          </w:p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yellow"/>
              </w:rPr>
              <w:t>国家级/省级/市级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）</w:t>
            </w:r>
          </w:p>
        </w:tc>
        <w:tc>
          <w:tcPr>
            <w:tcW w:w="1115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387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387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5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...</w:t>
            </w:r>
          </w:p>
        </w:tc>
        <w:tc>
          <w:tcPr>
            <w:tcW w:w="2387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5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5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</w:tbl>
    <w:p>
      <w:r>
        <w:t>（备注：必须提供相关施工合同及获奖证明复印件并加盖公章，否则不得分。）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BE677C"/>
    <w:multiLevelType w:val="singleLevel"/>
    <w:tmpl w:val="2BBE677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Y2Q0MDJiZjEwYzIxMjA4YTJiNTU2YjE3MDIyZmUifQ=="/>
  </w:docVars>
  <w:rsids>
    <w:rsidRoot w:val="4BDF0386"/>
    <w:rsid w:val="00511818"/>
    <w:rsid w:val="00ED1BFD"/>
    <w:rsid w:val="00F8375C"/>
    <w:rsid w:val="08166E95"/>
    <w:rsid w:val="0B4C256D"/>
    <w:rsid w:val="0C87645B"/>
    <w:rsid w:val="14FA5DCF"/>
    <w:rsid w:val="16551BAC"/>
    <w:rsid w:val="1AE259D8"/>
    <w:rsid w:val="21313CAC"/>
    <w:rsid w:val="221F5A01"/>
    <w:rsid w:val="285717B4"/>
    <w:rsid w:val="295757E3"/>
    <w:rsid w:val="329B2BE5"/>
    <w:rsid w:val="35A26AC9"/>
    <w:rsid w:val="3C5D4E6E"/>
    <w:rsid w:val="41462CF7"/>
    <w:rsid w:val="4BDF0386"/>
    <w:rsid w:val="4D780958"/>
    <w:rsid w:val="4EA94B2A"/>
    <w:rsid w:val="52B07A77"/>
    <w:rsid w:val="56A05BFA"/>
    <w:rsid w:val="62DD22DA"/>
    <w:rsid w:val="685970AA"/>
    <w:rsid w:val="7BB4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 w:eastAsia="黑体"/>
      <w:kern w:val="0"/>
      <w:sz w:val="28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2"/>
    <w:qFormat/>
    <w:uiPriority w:val="99"/>
    <w:rPr>
      <w:rFonts w:ascii="宋体" w:hAnsi="Courier New"/>
      <w:kern w:val="0"/>
      <w:sz w:val="20"/>
      <w:szCs w:val="21"/>
    </w:rPr>
  </w:style>
  <w:style w:type="paragraph" w:styleId="4">
    <w:name w:val="toc 1"/>
    <w:basedOn w:val="1"/>
    <w:next w:val="1"/>
    <w:qFormat/>
    <w:uiPriority w:val="39"/>
    <w:pPr>
      <w:tabs>
        <w:tab w:val="right" w:leader="dot" w:pos="8296"/>
        <w:tab w:val="right" w:leader="dot" w:pos="8398"/>
      </w:tabs>
      <w:spacing w:before="120" w:after="120" w:line="480" w:lineRule="auto"/>
      <w:ind w:firstLine="1154" w:firstLineChars="412"/>
      <w:jc w:val="left"/>
    </w:pPr>
    <w:rPr>
      <w:rFonts w:ascii="仿宋_GB2312" w:hAnsi="宋体" w:eastAsia="仿宋_GB2312" w:cs="Courier New"/>
      <w:bCs/>
      <w:caps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522</Words>
  <Characters>824</Characters>
  <Lines>7</Lines>
  <Paragraphs>2</Paragraphs>
  <TotalTime>50</TotalTime>
  <ScaleCrop>false</ScaleCrop>
  <LinksUpToDate>false</LinksUpToDate>
  <CharactersWithSpaces>877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2022-09-09T01:12:00Z</dcterms:created>
  <dc:creator>17</dc:creator>
  <cp:lastModifiedBy>甜蜜击杀</cp:lastModifiedBy>
  <dcterms:modified xsi:type="dcterms:W3CDTF">2023-04-18T09:28:06Z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7D0E0984E10F4710A5B600DF264E128E_13</vt:lpwstr>
  </property>
</Properties>
</file>